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6B53" w:rsidRDefault="00617453" w:rsidP="00617453">
      <w:pPr>
        <w:ind w:left="6480" w:firstLine="720"/>
      </w:pPr>
      <w:r>
        <w:rPr>
          <w:noProof/>
        </w:rPr>
        <w:drawing>
          <wp:anchor distT="0" distB="0" distL="114300" distR="114300" simplePos="0" relativeHeight="251658240" behindDoc="1" locked="0" layoutInCell="1" allowOverlap="1" wp14:anchorId="03B3A242" wp14:editId="1D647367">
            <wp:simplePos x="0" y="0"/>
            <wp:positionH relativeFrom="column">
              <wp:posOffset>3175</wp:posOffset>
            </wp:positionH>
            <wp:positionV relativeFrom="paragraph">
              <wp:posOffset>31115</wp:posOffset>
            </wp:positionV>
            <wp:extent cx="2174240" cy="1028700"/>
            <wp:effectExtent l="0" t="0" r="0" b="0"/>
            <wp:wrapThrough wrapText="bothSides">
              <wp:wrapPolygon edited="0">
                <wp:start x="0" y="0"/>
                <wp:lineTo x="0" y="21200"/>
                <wp:lineTo x="21386" y="21200"/>
                <wp:lineTo x="21386" y="0"/>
                <wp:lineTo x="0" y="0"/>
              </wp:wrapPolygon>
            </wp:wrapThrough>
            <wp:docPr id="3" name="Picture 3" descr="C:\Users\A User\Pictures\JNAPC\JNAPC_logo option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 User\Pictures\JNAPC\JNAPC_logo option3.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7424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F52DA6">
        <w:t>Please reply to:</w:t>
      </w:r>
    </w:p>
    <w:p w:rsidR="00617453" w:rsidRDefault="00617453" w:rsidP="00617453">
      <w:pPr>
        <w:ind w:left="6480" w:firstLine="720"/>
      </w:pPr>
    </w:p>
    <w:p w:rsidR="00617453" w:rsidRDefault="00476B53" w:rsidP="00617453">
      <w:pPr>
        <w:ind w:left="6480" w:firstLine="720"/>
      </w:pPr>
      <w:r w:rsidRPr="00617453">
        <w:t>Silver Birches</w:t>
      </w:r>
    </w:p>
    <w:p w:rsidR="00617453" w:rsidRDefault="00627588" w:rsidP="00617453">
      <w:pPr>
        <w:ind w:left="6480" w:firstLine="720"/>
      </w:pPr>
      <w:r>
        <w:t>B</w:t>
      </w:r>
      <w:r w:rsidR="00F52DA6">
        <w:t>ashurst Hill</w:t>
      </w:r>
    </w:p>
    <w:p w:rsidR="00617453" w:rsidRDefault="00F52DA6" w:rsidP="00617453">
      <w:pPr>
        <w:ind w:left="7200"/>
      </w:pPr>
      <w:r>
        <w:t>Horsham</w:t>
      </w:r>
    </w:p>
    <w:p w:rsidR="00617453" w:rsidRDefault="00F52DA6" w:rsidP="00617453">
      <w:pPr>
        <w:ind w:left="6480" w:firstLine="720"/>
      </w:pPr>
      <w:r>
        <w:t>West Sussex</w:t>
      </w:r>
    </w:p>
    <w:p w:rsidR="00617453" w:rsidRDefault="00F52DA6" w:rsidP="00617453">
      <w:pPr>
        <w:ind w:left="6480" w:firstLine="720"/>
      </w:pPr>
      <w:r>
        <w:t>RH13 0NY</w:t>
      </w:r>
    </w:p>
    <w:p w:rsidR="00617453" w:rsidRDefault="00617453" w:rsidP="00617453">
      <w:pPr>
        <w:ind w:left="6480" w:hanging="6480"/>
      </w:pPr>
      <w:r>
        <w:tab/>
      </w:r>
      <w:r>
        <w:tab/>
      </w:r>
    </w:p>
    <w:p w:rsidR="00F52DA6" w:rsidRDefault="00F52DA6" w:rsidP="00617453">
      <w:pPr>
        <w:ind w:left="7200"/>
      </w:pPr>
      <w:r>
        <w:t xml:space="preserve">Tel: 01403 790311 </w:t>
      </w:r>
    </w:p>
    <w:p w:rsidR="000448FB" w:rsidRPr="00182791" w:rsidRDefault="00182791" w:rsidP="000448FB">
      <w:pPr>
        <w:overflowPunct w:val="0"/>
        <w:autoSpaceDE w:val="0"/>
        <w:autoSpaceDN w:val="0"/>
        <w:adjustRightInd w:val="0"/>
        <w:textAlignment w:val="baseline"/>
        <w:rPr>
          <w:rFonts w:eastAsia="Times New Roman"/>
          <w:color w:val="000000"/>
          <w:shd w:val="clear" w:color="auto" w:fill="FFFFFF"/>
        </w:rPr>
      </w:pPr>
      <w:r w:rsidRPr="00182791">
        <w:rPr>
          <w:rFonts w:eastAsia="Times New Roman"/>
          <w:color w:val="000000"/>
          <w:shd w:val="clear" w:color="auto" w:fill="FFFFFF"/>
        </w:rPr>
        <w:t>27</w:t>
      </w:r>
      <w:r w:rsidRPr="00182791">
        <w:rPr>
          <w:rFonts w:eastAsia="Times New Roman"/>
          <w:color w:val="000000"/>
          <w:shd w:val="clear" w:color="auto" w:fill="FFFFFF"/>
          <w:vertAlign w:val="superscript"/>
        </w:rPr>
        <w:t>th</w:t>
      </w:r>
      <w:r w:rsidRPr="00182791">
        <w:rPr>
          <w:rFonts w:eastAsia="Times New Roman"/>
          <w:color w:val="000000"/>
          <w:shd w:val="clear" w:color="auto" w:fill="FFFFFF"/>
        </w:rPr>
        <w:t xml:space="preserve"> February 2018</w:t>
      </w:r>
    </w:p>
    <w:p w:rsidR="000448FB" w:rsidRPr="00182791" w:rsidRDefault="000448FB" w:rsidP="000448FB">
      <w:pPr>
        <w:overflowPunct w:val="0"/>
        <w:autoSpaceDE w:val="0"/>
        <w:autoSpaceDN w:val="0"/>
        <w:adjustRightInd w:val="0"/>
        <w:textAlignment w:val="baseline"/>
        <w:rPr>
          <w:rFonts w:eastAsia="Times New Roman"/>
          <w:color w:val="000000"/>
          <w:shd w:val="clear" w:color="auto" w:fill="FFFFFF"/>
        </w:rPr>
      </w:pPr>
    </w:p>
    <w:p w:rsidR="00182791" w:rsidRDefault="00182791" w:rsidP="00182791">
      <w:pPr>
        <w:autoSpaceDE w:val="0"/>
        <w:autoSpaceDN w:val="0"/>
        <w:adjustRightInd w:val="0"/>
        <w:jc w:val="center"/>
        <w:rPr>
          <w:b/>
          <w:lang w:eastAsia="en-US"/>
        </w:rPr>
      </w:pPr>
      <w:r w:rsidRPr="00182791">
        <w:rPr>
          <w:b/>
          <w:lang w:eastAsia="en-US"/>
        </w:rPr>
        <w:t>Environmental Audit Committee</w:t>
      </w:r>
      <w:r>
        <w:rPr>
          <w:b/>
          <w:lang w:eastAsia="en-US"/>
        </w:rPr>
        <w:t xml:space="preserve"> </w:t>
      </w:r>
      <w:r w:rsidRPr="00182791">
        <w:rPr>
          <w:b/>
          <w:lang w:eastAsia="en-US"/>
        </w:rPr>
        <w:t>Inquiry on</w:t>
      </w:r>
    </w:p>
    <w:p w:rsidR="00182791" w:rsidRPr="00182791" w:rsidRDefault="00182791" w:rsidP="00182791">
      <w:pPr>
        <w:autoSpaceDE w:val="0"/>
        <w:autoSpaceDN w:val="0"/>
        <w:adjustRightInd w:val="0"/>
        <w:jc w:val="center"/>
        <w:rPr>
          <w:b/>
          <w:lang w:eastAsia="en-US"/>
        </w:rPr>
      </w:pPr>
      <w:r w:rsidRPr="00182791">
        <w:rPr>
          <w:b/>
          <w:lang w:eastAsia="en-US"/>
        </w:rPr>
        <w:t>25 Year Environment Plan</w:t>
      </w:r>
    </w:p>
    <w:p w:rsidR="00182791" w:rsidRDefault="00182791" w:rsidP="00182791">
      <w:pPr>
        <w:overflowPunct w:val="0"/>
        <w:autoSpaceDE w:val="0"/>
        <w:autoSpaceDN w:val="0"/>
        <w:adjustRightInd w:val="0"/>
        <w:textAlignment w:val="baseline"/>
        <w:rPr>
          <w:lang w:eastAsia="en-US"/>
        </w:rPr>
      </w:pPr>
    </w:p>
    <w:p w:rsidR="000448FB" w:rsidRPr="00182791" w:rsidRDefault="00182791" w:rsidP="00182791">
      <w:pPr>
        <w:overflowPunct w:val="0"/>
        <w:autoSpaceDE w:val="0"/>
        <w:autoSpaceDN w:val="0"/>
        <w:adjustRightInd w:val="0"/>
        <w:jc w:val="center"/>
        <w:textAlignment w:val="baseline"/>
        <w:rPr>
          <w:rFonts w:eastAsia="Times New Roman"/>
          <w:b/>
          <w:color w:val="0B0C0C"/>
          <w:bdr w:val="none" w:sz="0" w:space="0" w:color="auto" w:frame="1"/>
          <w:shd w:val="clear" w:color="auto" w:fill="FFFFFF"/>
        </w:rPr>
      </w:pPr>
      <w:r w:rsidRPr="00182791">
        <w:rPr>
          <w:b/>
          <w:lang w:eastAsia="en-US"/>
        </w:rPr>
        <w:t>Written Evidence submitted by</w:t>
      </w:r>
      <w:r w:rsidRPr="00182791">
        <w:rPr>
          <w:b/>
          <w:lang w:eastAsia="en-US"/>
        </w:rPr>
        <w:t xml:space="preserve"> </w:t>
      </w:r>
      <w:r w:rsidRPr="00182791">
        <w:rPr>
          <w:rFonts w:eastAsia="Times New Roman"/>
          <w:b/>
          <w:color w:val="0B0C0C"/>
          <w:bdr w:val="none" w:sz="0" w:space="0" w:color="auto" w:frame="1"/>
          <w:shd w:val="clear" w:color="auto" w:fill="FFFFFF"/>
        </w:rPr>
        <w:t>t</w:t>
      </w:r>
      <w:r w:rsidRPr="00182791">
        <w:rPr>
          <w:rFonts w:eastAsia="Times New Roman"/>
          <w:b/>
          <w:color w:val="0B0C0C"/>
          <w:bdr w:val="none" w:sz="0" w:space="0" w:color="auto" w:frame="1"/>
          <w:shd w:val="clear" w:color="auto" w:fill="FFFFFF"/>
        </w:rPr>
        <w:t>he Joint Nautical Archaeology Policy Committee</w:t>
      </w:r>
    </w:p>
    <w:p w:rsidR="00182791" w:rsidRPr="00182791" w:rsidRDefault="00182791"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182791" w:rsidRPr="00182791" w:rsidRDefault="000448FB" w:rsidP="00182791">
      <w:pPr>
        <w:autoSpaceDE w:val="0"/>
        <w:autoSpaceDN w:val="0"/>
        <w:adjustRightInd w:val="0"/>
        <w:rPr>
          <w:lang w:eastAsia="en-US"/>
        </w:rPr>
      </w:pPr>
      <w:r w:rsidRPr="00182791">
        <w:rPr>
          <w:rFonts w:eastAsia="Times New Roman"/>
          <w:color w:val="0B0C0C"/>
          <w:bdr w:val="none" w:sz="0" w:space="0" w:color="auto" w:frame="1"/>
          <w:shd w:val="clear" w:color="auto" w:fill="FFFFFF"/>
        </w:rPr>
        <w:t>The Joint Nautical Archaeology Policy Committee (JNAPC) has pleasure</w:t>
      </w:r>
      <w:r w:rsidR="00182791" w:rsidRPr="00182791">
        <w:rPr>
          <w:rFonts w:eastAsia="Times New Roman"/>
          <w:color w:val="0B0C0C"/>
          <w:bdr w:val="none" w:sz="0" w:space="0" w:color="auto" w:frame="1"/>
          <w:shd w:val="clear" w:color="auto" w:fill="FFFFFF"/>
        </w:rPr>
        <w:t xml:space="preserve"> in submitting its evidence to the </w:t>
      </w:r>
      <w:r w:rsidR="00182791" w:rsidRPr="00182791">
        <w:rPr>
          <w:lang w:eastAsia="en-US"/>
        </w:rPr>
        <w:t>Environmental Audit Committee Inquiry on</w:t>
      </w:r>
      <w:r w:rsidR="00182791">
        <w:rPr>
          <w:lang w:eastAsia="en-US"/>
        </w:rPr>
        <w:t xml:space="preserve"> the</w:t>
      </w:r>
      <w:r w:rsidR="00182791" w:rsidRPr="00182791">
        <w:rPr>
          <w:lang w:eastAsia="en-US"/>
        </w:rPr>
        <w:t xml:space="preserve"> 25 Year Environment Plan</w:t>
      </w:r>
      <w:r w:rsidR="00182791">
        <w:rPr>
          <w:lang w:eastAsia="en-US"/>
        </w:rPr>
        <w:t>.</w:t>
      </w:r>
    </w:p>
    <w:p w:rsidR="000448FB" w:rsidRPr="00182791" w:rsidRDefault="000448FB" w:rsidP="000448FB">
      <w:pPr>
        <w:overflowPunct w:val="0"/>
        <w:autoSpaceDE w:val="0"/>
        <w:autoSpaceDN w:val="0"/>
        <w:adjustRightInd w:val="0"/>
        <w:textAlignment w:val="baseline"/>
        <w:rPr>
          <w:rFonts w:eastAsia="Times New Roman"/>
          <w:color w:val="0B0C0C"/>
          <w:bdr w:val="none" w:sz="0" w:space="0" w:color="auto" w:frame="1"/>
          <w:shd w:val="clear" w:color="auto" w:fill="FFFFFF"/>
        </w:rPr>
      </w:pPr>
    </w:p>
    <w:p w:rsidR="00182791" w:rsidRPr="004C43F2" w:rsidRDefault="00182791" w:rsidP="00182791">
      <w:pPr>
        <w:keepNext/>
        <w:outlineLvl w:val="1"/>
        <w:rPr>
          <w:rFonts w:eastAsia="Calibri"/>
          <w:lang w:eastAsia="en-US"/>
        </w:rPr>
      </w:pPr>
      <w:r w:rsidRPr="004C43F2">
        <w:rPr>
          <w:rFonts w:eastAsia="Calibri"/>
          <w:lang w:eastAsia="en-US"/>
        </w:rPr>
        <w:t>The JNAPC was formed in 1988 from individuals and representatives of institutions who wished to raise awareness of the United Kingdom’s underwater cultural heritage and to persuade Government that underwater sites of historic importance should receive no less protection than those on land. Some information on the JNAPC is s</w:t>
      </w:r>
      <w:r>
        <w:rPr>
          <w:rFonts w:eastAsia="Calibri"/>
          <w:lang w:eastAsia="en-US"/>
        </w:rPr>
        <w:t>hown in Appendix 1</w:t>
      </w:r>
      <w:r w:rsidRPr="004C43F2">
        <w:rPr>
          <w:rFonts w:eastAsia="Calibri"/>
          <w:lang w:eastAsia="en-US"/>
        </w:rPr>
        <w:t>.</w:t>
      </w:r>
    </w:p>
    <w:p w:rsidR="00182791" w:rsidRPr="004C43F2" w:rsidRDefault="00182791" w:rsidP="00182791">
      <w:pPr>
        <w:keepNext/>
        <w:outlineLvl w:val="1"/>
        <w:rPr>
          <w:rFonts w:eastAsia="Calibri"/>
          <w:lang w:eastAsia="en-US"/>
        </w:rPr>
      </w:pPr>
    </w:p>
    <w:p w:rsidR="00182791" w:rsidRPr="004C43F2" w:rsidRDefault="00182791" w:rsidP="00182791">
      <w:pPr>
        <w:shd w:val="clear" w:color="auto" w:fill="FFFFFF"/>
        <w:rPr>
          <w:rFonts w:eastAsia="Times New Roman"/>
          <w:color w:val="000000"/>
        </w:rPr>
      </w:pPr>
      <w:r w:rsidRPr="004C43F2">
        <w:rPr>
          <w:rFonts w:eastAsia="Calibri"/>
          <w:lang w:eastAsia="en-US"/>
        </w:rPr>
        <w:t xml:space="preserve">The JNAPC has a membership (see Appendix </w:t>
      </w:r>
      <w:r w:rsidR="00C217A5">
        <w:rPr>
          <w:rFonts w:eastAsia="Calibri"/>
          <w:lang w:eastAsia="en-US"/>
        </w:rPr>
        <w:t>2</w:t>
      </w:r>
      <w:r w:rsidRPr="004C43F2">
        <w:rPr>
          <w:rFonts w:eastAsia="Calibri"/>
          <w:lang w:eastAsia="en-US"/>
        </w:rPr>
        <w:t>) that includes most of the governmental, academic, commercial and voluntary organisations concerned with submerged heritage assets, including the Nautical Archaeology Society,</w:t>
      </w:r>
      <w:r>
        <w:rPr>
          <w:rFonts w:eastAsia="Calibri"/>
          <w:lang w:eastAsia="en-US"/>
        </w:rPr>
        <w:t xml:space="preserve"> MAST, </w:t>
      </w:r>
      <w:r w:rsidRPr="004C43F2">
        <w:rPr>
          <w:rFonts w:eastAsia="Calibri"/>
          <w:lang w:eastAsia="en-US"/>
        </w:rPr>
        <w:t xml:space="preserve">university professionals, various governing bodies for recreational diving, a number of archaeological contractors prominent in the marine sector, the Council for British Archaeology, </w:t>
      </w:r>
      <w:r>
        <w:rPr>
          <w:rFonts w:eastAsia="Calibri"/>
          <w:lang w:eastAsia="en-US"/>
        </w:rPr>
        <w:t xml:space="preserve">and </w:t>
      </w:r>
      <w:r w:rsidRPr="004C43F2">
        <w:rPr>
          <w:rFonts w:eastAsia="Calibri"/>
          <w:lang w:eastAsia="en-US"/>
        </w:rPr>
        <w:t xml:space="preserve">the Chartered Institute for Archaeologists. </w:t>
      </w:r>
      <w:r w:rsidRPr="004C43F2">
        <w:rPr>
          <w:rFonts w:eastAsia="Times New Roman"/>
        </w:rPr>
        <w:t>The views expressed by the JNAPC do not necessarily represent the views of individual members and observers.</w:t>
      </w:r>
    </w:p>
    <w:p w:rsidR="00182791" w:rsidRPr="004C43F2" w:rsidRDefault="00182791" w:rsidP="00182791">
      <w:pPr>
        <w:shd w:val="clear" w:color="auto" w:fill="FFFFFF"/>
        <w:rPr>
          <w:rFonts w:eastAsia="Times New Roman"/>
          <w:color w:val="0B0C0C"/>
          <w:bdr w:val="none" w:sz="0" w:space="0" w:color="auto" w:frame="1"/>
          <w:shd w:val="clear" w:color="auto" w:fill="FFFFFF"/>
        </w:rPr>
      </w:pPr>
    </w:p>
    <w:p w:rsidR="00182791" w:rsidRPr="004C43F2" w:rsidRDefault="00182791" w:rsidP="00182791">
      <w:pPr>
        <w:rPr>
          <w:b/>
          <w:lang w:eastAsia="en-US"/>
        </w:rPr>
      </w:pPr>
      <w:r w:rsidRPr="004C43F2">
        <w:rPr>
          <w:b/>
          <w:lang w:eastAsia="en-US"/>
        </w:rPr>
        <w:t>JNAPC response</w:t>
      </w:r>
    </w:p>
    <w:p w:rsidR="000448FB" w:rsidRPr="000448FB" w:rsidRDefault="000448FB" w:rsidP="000448FB">
      <w:pPr>
        <w:shd w:val="clear" w:color="auto" w:fill="FFFFFF"/>
        <w:rPr>
          <w:rFonts w:eastAsia="Times New Roman"/>
          <w:color w:val="0B0C0C"/>
          <w:bdr w:val="none" w:sz="0" w:space="0" w:color="auto" w:frame="1"/>
          <w:shd w:val="clear" w:color="auto" w:fill="FFFFFF"/>
        </w:rPr>
      </w:pPr>
    </w:p>
    <w:p w:rsidR="00BF55E8" w:rsidRDefault="00BF55E8" w:rsidP="00BF55E8">
      <w:r>
        <w:t>Noting the Environmental Audit Committee’s concern for major gaps in the 25 Year Environment Plan, we would like to draw attention to the absence of any reference to cultural heritage in Chapter 5 on seas and oceans. This chapter rightly starts by noting that our seas and oceans are an integral part of our history, but then makes no provision for the huge wealth of historic and archaeological sites that make up our maritime past. Coastal heritage and historic sites such as shipwrecks are critically important to our economy, supporting multi-million pound sectors including tourism, coastal recreation, diving and sea angling.</w:t>
      </w:r>
    </w:p>
    <w:p w:rsidR="00BF55E8" w:rsidRDefault="00BF55E8" w:rsidP="00BF55E8"/>
    <w:p w:rsidR="00BF55E8" w:rsidRDefault="00BF55E8" w:rsidP="00BF55E8">
      <w:r>
        <w:t>Unfortunately, when the EU introduced ‘Good Environmental Status’</w:t>
      </w:r>
      <w:r>
        <w:t xml:space="preserve"> (GES) </w:t>
      </w:r>
      <w:r>
        <w:t>it did not consider cultural heritage as part of the marine environment. This is a major flaw that the 25-Year Environment Plan should not perpetuate when we leave the EU. In contrast to GES (and the UK Marine Strategy that is aligned with GES), the UK Marine Policy Statement makes good provision for the historic environment offering a more comprehensive UK model. It is essential that the Government’s promised review of marine targets and indicators – and its marine online assessment tool – should encompass the whole of the marine environment including cultural heritage, not just Good Environmental Status as defined by the EU Marine Framework Directive.</w:t>
      </w:r>
    </w:p>
    <w:p w:rsidR="00BF55E8" w:rsidRDefault="00BF55E8" w:rsidP="00BF55E8"/>
    <w:p w:rsidR="00BF55E8" w:rsidRDefault="00BF55E8" w:rsidP="00BF55E8">
      <w:r>
        <w:t xml:space="preserve">Although the Government’s continued support for a network of well-managed MPAs is welcome, the lack of provision amongst MPAs for cultural heritage is again a major gap. Government should be </w:t>
      </w:r>
      <w:r>
        <w:lastRenderedPageBreak/>
        <w:t>encouraged to take a more coherent approach to archaeological sites within MPAs, and to introduce a means for protecting Historic MPAs as adopted in Scotland.</w:t>
      </w:r>
    </w:p>
    <w:p w:rsidR="00BF55E8" w:rsidRDefault="00BF55E8" w:rsidP="00BF55E8">
      <w:pPr>
        <w:ind w:left="720"/>
      </w:pPr>
    </w:p>
    <w:p w:rsidR="00BF55E8" w:rsidRDefault="00BF55E8" w:rsidP="00BF55E8">
      <w:r>
        <w:t xml:space="preserve">The Government’s acknowledgement that it makes sense to work with others to achieve its objectives in the marine environment is also true of cultural heritage. The 2001 UNESCO Convention on the Protection of the Underwater Cultural Heritage provides the best international framework for protecting UK interests in historic shipwrecks in international waters and the territorial waters of other countries. </w:t>
      </w:r>
    </w:p>
    <w:p w:rsidR="00BF55E8" w:rsidRDefault="00BF55E8" w:rsidP="00BF55E8"/>
    <w:p w:rsidR="00BF55E8" w:rsidRDefault="00BF55E8" w:rsidP="00BF55E8">
      <w:r>
        <w:t>The Government should be encouraged to undertake its promised review and ratify the 2001 UNESCO Convention as a matter of urgency.</w:t>
      </w:r>
    </w:p>
    <w:p w:rsidR="000448FB" w:rsidRDefault="000448FB" w:rsidP="00BF55E8">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 xml:space="preserve">We would welcome the opportunity to answer any questions that may arise from </w:t>
      </w:r>
      <w:r w:rsidR="00C87903">
        <w:rPr>
          <w:rFonts w:eastAsia="Times New Roman"/>
          <w:bdr w:val="none" w:sz="0" w:space="0" w:color="auto" w:frame="1"/>
          <w:shd w:val="clear" w:color="auto" w:fill="FFFFFF"/>
        </w:rPr>
        <w:t>this submission.</w:t>
      </w: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Yours sincerely</w:t>
      </w: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R A Yorke</w:t>
      </w:r>
    </w:p>
    <w:p w:rsidR="00BF55E8"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t>Chairman</w:t>
      </w:r>
    </w:p>
    <w:p w:rsidR="00BF55E8" w:rsidRDefault="00BF55E8"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BF55E8" w:rsidRDefault="00BF55E8" w:rsidP="000448FB">
      <w:pPr>
        <w:overflowPunct w:val="0"/>
        <w:autoSpaceDE w:val="0"/>
        <w:autoSpaceDN w:val="0"/>
        <w:adjustRightInd w:val="0"/>
        <w:jc w:val="both"/>
        <w:textAlignment w:val="baseline"/>
        <w:rPr>
          <w:rFonts w:eastAsia="Times New Roman"/>
          <w:bdr w:val="none" w:sz="0" w:space="0" w:color="auto" w:frame="1"/>
          <w:shd w:val="clear" w:color="auto" w:fill="FFFFFF"/>
        </w:rPr>
      </w:pPr>
      <w:hyperlink r:id="rId9" w:history="1">
        <w:r w:rsidRPr="00507917">
          <w:rPr>
            <w:rStyle w:val="Hyperlink"/>
            <w:rFonts w:eastAsia="Times New Roman"/>
            <w:bdr w:val="none" w:sz="0" w:space="0" w:color="auto" w:frame="1"/>
            <w:shd w:val="clear" w:color="auto" w:fill="FFFFFF"/>
          </w:rPr>
          <w:t>robert.yorke@btinternet.com</w:t>
        </w:r>
      </w:hyperlink>
    </w:p>
    <w:p w:rsidR="00BF55E8" w:rsidRDefault="00BF55E8"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BF55E8" w:rsidRDefault="00BF55E8" w:rsidP="000448FB">
      <w:pPr>
        <w:overflowPunct w:val="0"/>
        <w:autoSpaceDE w:val="0"/>
        <w:autoSpaceDN w:val="0"/>
        <w:adjustRightInd w:val="0"/>
        <w:jc w:val="both"/>
        <w:textAlignment w:val="baseline"/>
        <w:rPr>
          <w:rFonts w:eastAsia="Times New Roman"/>
          <w:bdr w:val="none" w:sz="0" w:space="0" w:color="auto" w:frame="1"/>
          <w:shd w:val="clear" w:color="auto" w:fill="FFFFFF"/>
        </w:rPr>
      </w:pPr>
      <w:hyperlink r:id="rId10" w:history="1">
        <w:r w:rsidRPr="00507917">
          <w:rPr>
            <w:rStyle w:val="Hyperlink"/>
            <w:rFonts w:eastAsia="Times New Roman"/>
            <w:bdr w:val="none" w:sz="0" w:space="0" w:color="auto" w:frame="1"/>
            <w:shd w:val="clear" w:color="auto" w:fill="FFFFFF"/>
          </w:rPr>
          <w:t>www.jnapc.org.uk</w:t>
        </w:r>
      </w:hyperlink>
      <w:r>
        <w:rPr>
          <w:rFonts w:eastAsia="Times New Roman"/>
          <w:bdr w:val="none" w:sz="0" w:space="0" w:color="auto" w:frame="1"/>
          <w:shd w:val="clear" w:color="auto" w:fill="FFFFFF"/>
        </w:rPr>
        <w:t xml:space="preserve"> </w:t>
      </w:r>
    </w:p>
    <w:p w:rsidR="00BF55E8" w:rsidRDefault="00BF55E8" w:rsidP="000448FB">
      <w:pPr>
        <w:overflowPunct w:val="0"/>
        <w:autoSpaceDE w:val="0"/>
        <w:autoSpaceDN w:val="0"/>
        <w:adjustRightInd w:val="0"/>
        <w:jc w:val="both"/>
        <w:textAlignment w:val="baseline"/>
        <w:rPr>
          <w:rFonts w:eastAsia="Times New Roman"/>
          <w:bdr w:val="none" w:sz="0" w:space="0" w:color="auto" w:frame="1"/>
          <w:shd w:val="clear" w:color="auto" w:fill="FFFFFF"/>
        </w:rPr>
      </w:pPr>
    </w:p>
    <w:p w:rsidR="000448FB" w:rsidRPr="000448FB" w:rsidRDefault="000448FB" w:rsidP="000448FB">
      <w:pPr>
        <w:overflowPunct w:val="0"/>
        <w:autoSpaceDE w:val="0"/>
        <w:autoSpaceDN w:val="0"/>
        <w:adjustRightInd w:val="0"/>
        <w:jc w:val="both"/>
        <w:textAlignment w:val="baseline"/>
        <w:rPr>
          <w:rFonts w:eastAsia="Times New Roman"/>
          <w:bdr w:val="none" w:sz="0" w:space="0" w:color="auto" w:frame="1"/>
          <w:shd w:val="clear" w:color="auto" w:fill="FFFFFF"/>
        </w:rPr>
      </w:pPr>
      <w:r w:rsidRPr="000448FB">
        <w:rPr>
          <w:rFonts w:eastAsia="Times New Roman"/>
          <w:bdr w:val="none" w:sz="0" w:space="0" w:color="auto" w:frame="1"/>
          <w:shd w:val="clear" w:color="auto" w:fill="FFFFFF"/>
        </w:rPr>
        <w:br w:type="page"/>
      </w:r>
    </w:p>
    <w:p w:rsidR="000448FB" w:rsidRPr="000448FB" w:rsidRDefault="000448FB" w:rsidP="000448FB">
      <w:pPr>
        <w:keepNext/>
        <w:autoSpaceDN w:val="0"/>
        <w:jc w:val="right"/>
        <w:outlineLvl w:val="5"/>
        <w:rPr>
          <w:rFonts w:eastAsia="Calibri"/>
          <w:szCs w:val="22"/>
          <w:lang w:val="en-US" w:eastAsia="en-US"/>
        </w:rPr>
      </w:pPr>
      <w:r w:rsidRPr="000448FB">
        <w:rPr>
          <w:rFonts w:eastAsia="Calibri"/>
          <w:szCs w:val="22"/>
          <w:lang w:val="en-US" w:eastAsia="en-US"/>
        </w:rPr>
        <w:lastRenderedPageBreak/>
        <w:t>Appendix 1</w:t>
      </w:r>
    </w:p>
    <w:p w:rsidR="000448FB" w:rsidRPr="000448FB" w:rsidRDefault="000448FB" w:rsidP="000448FB">
      <w:pPr>
        <w:keepNext/>
        <w:autoSpaceDN w:val="0"/>
        <w:jc w:val="right"/>
        <w:outlineLvl w:val="5"/>
        <w:rPr>
          <w:rFonts w:eastAsia="Calibri"/>
          <w:b/>
          <w:szCs w:val="22"/>
          <w:lang w:val="en-US" w:eastAsia="en-US"/>
        </w:rPr>
      </w:pPr>
    </w:p>
    <w:p w:rsidR="000448FB" w:rsidRPr="000448FB" w:rsidRDefault="000448FB" w:rsidP="000448FB">
      <w:pPr>
        <w:keepNext/>
        <w:autoSpaceDN w:val="0"/>
        <w:jc w:val="center"/>
        <w:outlineLvl w:val="5"/>
        <w:rPr>
          <w:rFonts w:eastAsia="Calibri"/>
          <w:b/>
          <w:szCs w:val="22"/>
          <w:lang w:val="en-US" w:eastAsia="en-US"/>
        </w:rPr>
      </w:pPr>
      <w:r w:rsidRPr="000448FB">
        <w:rPr>
          <w:rFonts w:eastAsia="Calibri"/>
          <w:b/>
          <w:szCs w:val="22"/>
          <w:lang w:val="en-US" w:eastAsia="en-US"/>
        </w:rPr>
        <w:t>JOINT  NAUTICAL  ARCHAEOLOGY  POLICY  COMMITTEE</w:t>
      </w:r>
      <w:bookmarkStart w:id="0" w:name="_GoBack"/>
      <w:bookmarkEnd w:id="0"/>
    </w:p>
    <w:p w:rsidR="000448FB" w:rsidRPr="000448FB" w:rsidRDefault="000448FB" w:rsidP="000448FB">
      <w:pPr>
        <w:jc w:val="both"/>
        <w:rPr>
          <w:rFonts w:eastAsia="Calibri"/>
          <w:szCs w:val="22"/>
          <w:lang w:val="en-US" w:eastAsia="en-US"/>
        </w:rPr>
      </w:pPr>
    </w:p>
    <w:p w:rsidR="000448FB" w:rsidRPr="000448FB" w:rsidRDefault="000448FB" w:rsidP="000448FB">
      <w:pPr>
        <w:keepNext/>
        <w:overflowPunct w:val="0"/>
        <w:autoSpaceDE w:val="0"/>
        <w:autoSpaceDN w:val="0"/>
        <w:adjustRightInd w:val="0"/>
        <w:jc w:val="center"/>
        <w:outlineLvl w:val="5"/>
        <w:rPr>
          <w:rFonts w:eastAsia="Times New Roman"/>
          <w:b/>
          <w:szCs w:val="20"/>
        </w:rPr>
      </w:pPr>
      <w:r w:rsidRPr="000448FB">
        <w:rPr>
          <w:rFonts w:eastAsia="Times New Roman"/>
          <w:b/>
          <w:szCs w:val="20"/>
        </w:rPr>
        <w:t>THE JNAPC   -   PAST, PRESENT AND FUTURE</w:t>
      </w:r>
    </w:p>
    <w:p w:rsidR="000448FB" w:rsidRPr="000448FB" w:rsidRDefault="000448FB" w:rsidP="000448FB">
      <w:pPr>
        <w:jc w:val="both"/>
        <w:rPr>
          <w:rFonts w:eastAsia="Calibri"/>
          <w:szCs w:val="22"/>
          <w:lang w:val="en-US" w:eastAsia="en-US"/>
        </w:rPr>
      </w:pPr>
    </w:p>
    <w:p w:rsidR="000448FB" w:rsidRPr="000448FB" w:rsidRDefault="000448FB" w:rsidP="000448FB">
      <w:pPr>
        <w:rPr>
          <w:rFonts w:eastAsia="Calibri"/>
          <w:szCs w:val="22"/>
          <w:lang w:val="en-US" w:eastAsia="en-US"/>
        </w:rPr>
      </w:pPr>
      <w:r w:rsidRPr="000448FB">
        <w:rPr>
          <w:rFonts w:eastAsia="Calibri"/>
          <w:szCs w:val="22"/>
          <w:lang w:val="en-US" w:eastAsia="en-US"/>
        </w:rPr>
        <w:t>The JNAPC was formed in 1988 from individuals and representatives of institutions who wished to raise awareness of Britain’s underwater cultural heritage and to persuade Government that underwater sites of historic importance should receive no less protection than those on land.</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launched </w:t>
      </w:r>
      <w:r w:rsidRPr="000448FB">
        <w:rPr>
          <w:rFonts w:eastAsia="Calibri"/>
          <w:i/>
          <w:szCs w:val="22"/>
          <w:lang w:val="en-US" w:eastAsia="en-US"/>
        </w:rPr>
        <w:t>Heritage at Sea</w:t>
      </w:r>
      <w:r w:rsidRPr="000448FB">
        <w:rPr>
          <w:rFonts w:eastAsia="Calibri"/>
          <w:szCs w:val="22"/>
          <w:lang w:val="en-US" w:eastAsia="en-US"/>
        </w:rPr>
        <w:t xml:space="preserve"> in May 1989, which put forward proposals for the better protection of archaeological sites underwater. Recommendations covered improved legislation and better reporting of finds, a proposed inventory of underwater sites, the waiving of fees by the Receiver of Wreck, the encouragement of seabed operators to undertake pre-disturbance surveys, greater responsibility by the Ministry of Defence and the Foreign and Commonwealth Office for their historic wrecks, proper management by government agencies of underwater sites, and the education and training of sports divers to respect and conserve the underwater historic environment.</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Government responded to </w:t>
      </w:r>
      <w:r w:rsidRPr="000448FB">
        <w:rPr>
          <w:rFonts w:eastAsia="Calibri"/>
          <w:i/>
          <w:szCs w:val="22"/>
          <w:lang w:val="en-US" w:eastAsia="en-US"/>
        </w:rPr>
        <w:t>Heritage at Sea</w:t>
      </w:r>
      <w:r w:rsidRPr="000448FB">
        <w:rPr>
          <w:rFonts w:eastAsia="Calibri"/>
          <w:szCs w:val="22"/>
          <w:lang w:val="en-US" w:eastAsia="en-US"/>
        </w:rPr>
        <w:t xml:space="preserve"> in its White Paper </w:t>
      </w:r>
      <w:r w:rsidRPr="000448FB">
        <w:rPr>
          <w:rFonts w:eastAsia="Calibri"/>
          <w:i/>
          <w:szCs w:val="22"/>
          <w:lang w:val="en-US" w:eastAsia="en-US"/>
        </w:rPr>
        <w:t>This Common Inheritance</w:t>
      </w:r>
      <w:r w:rsidRPr="000448FB">
        <w:rPr>
          <w:rFonts w:eastAsia="Calibri"/>
          <w:szCs w:val="22"/>
          <w:lang w:val="en-US" w:eastAsia="en-US"/>
        </w:rPr>
        <w:t xml:space="preserve"> in December 1990 in which it was announced that the Receiver’s fees would be waived, the Royal Commission on the Historical Monuments of England would be funded to prepare a Maritime Record of sites, and funding would be made available for the Nautical Archaeology Society to employ a full time training officer to develop its training programmes. Most importantly the responsibility for the administration of the 1973 Protection of Wrecks Act was also transferred from the Department of Transport, where it sat rather uncomfortably, to the then heritage ministry, the Department of the Environment. Subsequently responsibility passed to the Department of National Heritage, which has since become the Department for Culture, Media and Sport (DCMS).</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The aim of the JNAPC has been to raise the profile of nautical archaeology in both Government and diving circles and to present a consensus upon which government and other</w:t>
      </w:r>
      <w:r w:rsidRPr="000448FB">
        <w:rPr>
          <w:rFonts w:eastAsia="Calibri"/>
          <w:szCs w:val="22"/>
          <w:lang w:eastAsia="en-US"/>
        </w:rPr>
        <w:t xml:space="preserve"> organisations</w:t>
      </w:r>
      <w:r w:rsidRPr="000448FB">
        <w:rPr>
          <w:rFonts w:eastAsia="Calibri"/>
          <w:szCs w:val="22"/>
          <w:lang w:val="en-US" w:eastAsia="en-US"/>
        </w:rPr>
        <w:t xml:space="preserve"> can act.</w:t>
      </w:r>
      <w:r w:rsidRPr="000448FB">
        <w:rPr>
          <w:rFonts w:eastAsia="Calibri"/>
          <w:i/>
          <w:szCs w:val="22"/>
          <w:lang w:val="en-US" w:eastAsia="en-US"/>
        </w:rPr>
        <w:t xml:space="preserve"> </w:t>
      </w:r>
      <w:r w:rsidRPr="000448FB">
        <w:rPr>
          <w:rFonts w:eastAsia="Calibri"/>
          <w:i/>
          <w:szCs w:val="22"/>
          <w:lang w:eastAsia="en-US"/>
        </w:rPr>
        <w:t>Heritage at Sea</w:t>
      </w:r>
      <w:r w:rsidRPr="000448FB">
        <w:rPr>
          <w:rFonts w:eastAsia="Calibri"/>
          <w:szCs w:val="22"/>
          <w:lang w:eastAsia="en-US"/>
        </w:rPr>
        <w:t xml:space="preserve"> was followed up by </w:t>
      </w:r>
      <w:r w:rsidRPr="000448FB">
        <w:rPr>
          <w:rFonts w:eastAsia="Calibri"/>
          <w:i/>
          <w:szCs w:val="22"/>
          <w:lang w:eastAsia="en-US"/>
        </w:rPr>
        <w:t>Still at Sea</w:t>
      </w:r>
      <w:r w:rsidRPr="000448FB">
        <w:rPr>
          <w:rFonts w:eastAsia="Calibri"/>
          <w:szCs w:val="22"/>
          <w:lang w:eastAsia="en-US"/>
        </w:rPr>
        <w:t xml:space="preserve"> in May 1993 which drew attention to outstanding issues, the </w:t>
      </w:r>
      <w:r w:rsidRPr="000448FB">
        <w:rPr>
          <w:rFonts w:eastAsia="Calibri"/>
          <w:i/>
          <w:szCs w:val="22"/>
          <w:lang w:eastAsia="en-US"/>
        </w:rPr>
        <w:t>Code of Practice for Seabed Developers</w:t>
      </w:r>
      <w:r w:rsidRPr="000448FB">
        <w:rPr>
          <w:rFonts w:eastAsia="Calibri"/>
          <w:szCs w:val="22"/>
          <w:lang w:eastAsia="en-US"/>
        </w:rPr>
        <w:t xml:space="preserve"> was launched in January 1995, and an archaeological leaflet for divers, </w:t>
      </w:r>
      <w:r w:rsidRPr="000448FB">
        <w:rPr>
          <w:rFonts w:eastAsia="Calibri"/>
          <w:i/>
          <w:szCs w:val="22"/>
          <w:lang w:eastAsia="en-US"/>
        </w:rPr>
        <w:t>Underwater Finds - What to Do</w:t>
      </w:r>
      <w:r w:rsidRPr="000448FB">
        <w:rPr>
          <w:rFonts w:eastAsia="Calibri"/>
          <w:szCs w:val="22"/>
          <w:lang w:eastAsia="en-US"/>
        </w:rPr>
        <w:t xml:space="preserve">, was published in January 1998 in collaboration with the Sports Diving Associations BSAC, PADI and SAA. </w:t>
      </w:r>
      <w:r w:rsidRPr="000448FB">
        <w:rPr>
          <w:rFonts w:eastAsia="Calibri"/>
          <w:szCs w:val="22"/>
          <w:lang w:val="en-US" w:eastAsia="en-US"/>
        </w:rPr>
        <w:t xml:space="preserve">The more detailed explanatory brochure, </w:t>
      </w:r>
      <w:r w:rsidRPr="000448FB">
        <w:rPr>
          <w:rFonts w:eastAsia="Calibri"/>
          <w:i/>
          <w:szCs w:val="22"/>
          <w:lang w:val="en-US" w:eastAsia="en-US"/>
        </w:rPr>
        <w:t>Underwater Finds - Guidance for Divers,</w:t>
      </w:r>
      <w:r w:rsidRPr="000448FB">
        <w:rPr>
          <w:rFonts w:eastAsia="Calibri"/>
          <w:szCs w:val="22"/>
          <w:lang w:val="en-US" w:eastAsia="en-US"/>
        </w:rPr>
        <w:t xml:space="preserve"> followed in May 2000 and </w:t>
      </w:r>
      <w:r w:rsidRPr="000448FB">
        <w:rPr>
          <w:rFonts w:eastAsia="Calibri"/>
          <w:i/>
          <w:szCs w:val="22"/>
          <w:lang w:val="en-US" w:eastAsia="en-US"/>
        </w:rPr>
        <w:t xml:space="preserve">Wreck Diving – Don’t Get Scuttled, </w:t>
      </w:r>
      <w:r w:rsidRPr="000448FB">
        <w:rPr>
          <w:rFonts w:eastAsia="Calibri"/>
          <w:szCs w:val="22"/>
          <w:lang w:val="en-US" w:eastAsia="en-US"/>
        </w:rPr>
        <w:t>an educational brochure for divers, was published in October 2000.</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continues its campaign for the education of all sea users about the importance of our nautical heritage. The JNAPC will be seeking better funding for nautical archaeology and improved legislation, a subject on which it has published initial proposals for change in </w:t>
      </w:r>
      <w:r w:rsidRPr="000448FB">
        <w:rPr>
          <w:rFonts w:eastAsia="Calibri"/>
          <w:i/>
          <w:szCs w:val="22"/>
          <w:lang w:val="en-US" w:eastAsia="en-US"/>
        </w:rPr>
        <w:t>Heritage Law at Sea</w:t>
      </w:r>
      <w:r w:rsidRPr="000448FB">
        <w:rPr>
          <w:rFonts w:eastAsia="Calibri"/>
          <w:szCs w:val="22"/>
          <w:lang w:val="en-US" w:eastAsia="en-US"/>
        </w:rPr>
        <w:t xml:space="preserve"> in June 2000 and </w:t>
      </w:r>
      <w:r w:rsidRPr="000448FB">
        <w:rPr>
          <w:rFonts w:eastAsia="Calibri"/>
          <w:i/>
          <w:szCs w:val="22"/>
          <w:lang w:val="en-US" w:eastAsia="en-US"/>
        </w:rPr>
        <w:t xml:space="preserve">An Interim Report on The Valletta Convention &amp; Heritage Law at Sea </w:t>
      </w:r>
      <w:r w:rsidRPr="000448FB">
        <w:rPr>
          <w:rFonts w:eastAsia="Calibri"/>
          <w:szCs w:val="22"/>
          <w:lang w:val="en-US" w:eastAsia="en-US"/>
        </w:rPr>
        <w:t xml:space="preserve">in 2003. The latter made detailed recommendations for legal and administrative changes to improve protection of the UK’s underwater cultural heritage. </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 xml:space="preserve">The JNAPC played a major role in English Heritage’s (now Historic England) review of marine archaeological legislation and in DCMS’s consultation exercise </w:t>
      </w:r>
      <w:r w:rsidRPr="000448FB">
        <w:rPr>
          <w:rFonts w:eastAsia="Calibri"/>
          <w:i/>
          <w:szCs w:val="22"/>
          <w:lang w:val="en-US" w:eastAsia="en-US"/>
        </w:rPr>
        <w:t>Protecting our Marine Historic Environment: Making the System Work Better</w:t>
      </w:r>
      <w:r w:rsidRPr="000448FB">
        <w:rPr>
          <w:rFonts w:eastAsia="Calibri"/>
          <w:szCs w:val="22"/>
          <w:lang w:val="en-US" w:eastAsia="en-US"/>
        </w:rPr>
        <w:t xml:space="preserve">, and was represented on the DCMS Salvage Working Group reviewing potential requirements for new legislation. The JNAPC has also been working towards the ratification of the UNESCO Convention on the Protection of the Underwater Cultural heritage 2001 with the preparation of the </w:t>
      </w:r>
      <w:r w:rsidRPr="000448FB">
        <w:rPr>
          <w:rFonts w:eastAsia="Calibri"/>
          <w:i/>
          <w:szCs w:val="22"/>
          <w:lang w:val="en-US" w:eastAsia="en-US"/>
        </w:rPr>
        <w:t>Burlington House Declaration</w:t>
      </w:r>
      <w:r w:rsidRPr="000448FB">
        <w:rPr>
          <w:rFonts w:eastAsia="Calibri"/>
          <w:szCs w:val="22"/>
          <w:lang w:val="en-US" w:eastAsia="en-US"/>
        </w:rPr>
        <w:t>, which was presented to Government in 2006 and the Seminar on the Protection of Underwater Cultural Heritage in International Waters Adjacent to the UK in November 2010.</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lastRenderedPageBreak/>
        <w:t>In 2013 the JNAPC was officially accredited as an NGO to the Scientific and Technical Advisory Board and to the Meeting of States Parties of the 2001 UNESCO Convention.</w:t>
      </w:r>
    </w:p>
    <w:p w:rsidR="000448FB" w:rsidRPr="000448FB" w:rsidRDefault="000448FB" w:rsidP="000448FB">
      <w:pPr>
        <w:jc w:val="both"/>
        <w:rPr>
          <w:rFonts w:eastAsia="Calibri"/>
          <w:szCs w:val="22"/>
          <w:lang w:val="en-US" w:eastAsia="en-US"/>
        </w:rPr>
      </w:pPr>
    </w:p>
    <w:p w:rsidR="000448FB" w:rsidRPr="000448FB" w:rsidRDefault="000448FB" w:rsidP="000448FB">
      <w:pPr>
        <w:jc w:val="both"/>
        <w:rPr>
          <w:rFonts w:eastAsia="Calibri"/>
          <w:szCs w:val="22"/>
          <w:lang w:val="en-US" w:eastAsia="en-US"/>
        </w:rPr>
      </w:pPr>
      <w:r w:rsidRPr="000448FB">
        <w:rPr>
          <w:rFonts w:eastAsia="Calibri"/>
          <w:szCs w:val="22"/>
          <w:lang w:val="en-US" w:eastAsia="en-US"/>
        </w:rPr>
        <w:t>The JNAPC continues to advocate the improved protection of underwater cultural heritage in both territorial and international waters and is working to persuade the UK Government to ratify the 2001 UNESCO Convention.</w:t>
      </w:r>
    </w:p>
    <w:p w:rsidR="000448FB" w:rsidRPr="000448FB" w:rsidRDefault="000448FB" w:rsidP="000448FB">
      <w:pPr>
        <w:jc w:val="both"/>
        <w:rPr>
          <w:rFonts w:eastAsia="Calibri"/>
          <w:szCs w:val="22"/>
          <w:lang w:val="en-US" w:eastAsia="en-US"/>
        </w:rPr>
      </w:pPr>
    </w:p>
    <w:p w:rsidR="000448FB" w:rsidRPr="000448FB" w:rsidRDefault="008447D1" w:rsidP="000448FB">
      <w:pPr>
        <w:jc w:val="both"/>
        <w:rPr>
          <w:rFonts w:eastAsia="Calibri"/>
          <w:szCs w:val="22"/>
          <w:lang w:val="en-US" w:eastAsia="en-US"/>
        </w:rPr>
      </w:pPr>
      <w:hyperlink r:id="rId11" w:history="1">
        <w:r w:rsidR="000448FB" w:rsidRPr="000448FB">
          <w:rPr>
            <w:rFonts w:eastAsia="Calibri"/>
            <w:color w:val="0000FF"/>
            <w:szCs w:val="22"/>
            <w:u w:val="single"/>
            <w:lang w:val="en-US" w:eastAsia="en-US"/>
          </w:rPr>
          <w:t>www.jnapc.org.uk</w:t>
        </w:r>
      </w:hyperlink>
      <w:r w:rsidR="000448FB" w:rsidRPr="000448FB">
        <w:rPr>
          <w:rFonts w:eastAsia="Calibri"/>
          <w:szCs w:val="22"/>
          <w:lang w:val="en-US" w:eastAsia="en-US"/>
        </w:rPr>
        <w:t xml:space="preserve"> </w:t>
      </w:r>
    </w:p>
    <w:p w:rsidR="000448FB" w:rsidRPr="000448FB" w:rsidRDefault="000448FB" w:rsidP="000448FB">
      <w:pPr>
        <w:rPr>
          <w:rFonts w:eastAsia="Times New Roman"/>
          <w:sz w:val="20"/>
          <w:szCs w:val="20"/>
        </w:rPr>
      </w:pPr>
      <w:r w:rsidRPr="000448FB">
        <w:rPr>
          <w:rFonts w:eastAsia="Times New Roman"/>
          <w:sz w:val="20"/>
          <w:szCs w:val="20"/>
        </w:rPr>
        <w:br w:type="page"/>
      </w:r>
    </w:p>
    <w:p w:rsidR="00C217A5" w:rsidRPr="000448FB" w:rsidRDefault="000448FB" w:rsidP="00843FD0">
      <w:pPr>
        <w:outlineLvl w:val="0"/>
        <w:rPr>
          <w:rFonts w:eastAsia="Calibri"/>
          <w:szCs w:val="22"/>
          <w:lang w:val="en-US" w:eastAsia="en-US"/>
        </w:rPr>
      </w:pPr>
      <w:r w:rsidRPr="000448FB">
        <w:rPr>
          <w:rFonts w:eastAsia="Calibri"/>
          <w:b/>
          <w:szCs w:val="22"/>
          <w:lang w:val="en-US" w:eastAsia="en-US"/>
        </w:rPr>
        <w:lastRenderedPageBreak/>
        <w:t>Joint Nautical Archaeology Policy Committee</w:t>
      </w:r>
      <w:r w:rsidRPr="000448FB">
        <w:rPr>
          <w:rFonts w:eastAsia="Calibri"/>
          <w:szCs w:val="22"/>
          <w:lang w:val="en-US" w:eastAsia="en-US"/>
        </w:rPr>
        <w:t xml:space="preserve"> </w:t>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sidRPr="000448FB">
        <w:rPr>
          <w:rFonts w:eastAsia="Calibri"/>
          <w:szCs w:val="22"/>
          <w:lang w:val="en-US" w:eastAsia="en-US"/>
        </w:rPr>
        <w:t>Appendix 2</w:t>
      </w:r>
    </w:p>
    <w:p w:rsidR="000448FB" w:rsidRPr="000448FB" w:rsidRDefault="000448FB" w:rsidP="00843FD0">
      <w:pPr>
        <w:rPr>
          <w:rFonts w:eastAsia="Calibri"/>
          <w:b/>
          <w:szCs w:val="22"/>
          <w:lang w:val="en-US" w:eastAsia="en-US"/>
        </w:rPr>
      </w:pPr>
    </w:p>
    <w:p w:rsidR="000448FB" w:rsidRPr="000448FB" w:rsidRDefault="000448FB" w:rsidP="00843FD0">
      <w:pPr>
        <w:rPr>
          <w:rFonts w:eastAsia="Calibri"/>
          <w:szCs w:val="22"/>
          <w:lang w:val="en-US" w:eastAsia="en-US"/>
        </w:rPr>
      </w:pPr>
      <w:r w:rsidRPr="000448FB">
        <w:rPr>
          <w:rFonts w:eastAsia="Calibri"/>
          <w:b/>
          <w:szCs w:val="22"/>
          <w:lang w:val="en-US" w:eastAsia="en-US"/>
        </w:rPr>
        <w:t>Chairman</w:t>
      </w:r>
      <w:r w:rsidRPr="000448FB">
        <w:rPr>
          <w:rFonts w:eastAsia="Calibri"/>
          <w:szCs w:val="22"/>
          <w:lang w:val="en-US" w:eastAsia="en-US"/>
        </w:rPr>
        <w:t xml:space="preserve">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 xml:space="preserve">Robert Yorke </w:t>
      </w:r>
    </w:p>
    <w:p w:rsidR="000448FB" w:rsidRPr="000448FB" w:rsidRDefault="000448FB" w:rsidP="00843FD0">
      <w:pPr>
        <w:rPr>
          <w:rFonts w:eastAsia="Calibri"/>
          <w:szCs w:val="22"/>
          <w:lang w:val="en-US" w:eastAsia="en-US"/>
        </w:rPr>
      </w:pPr>
      <w:r w:rsidRPr="000448FB">
        <w:rPr>
          <w:rFonts w:eastAsia="Calibri"/>
          <w:szCs w:val="22"/>
          <w:lang w:val="en-US" w:eastAsia="en-US"/>
        </w:rPr>
        <w:tab/>
      </w:r>
    </w:p>
    <w:p w:rsidR="000448FB" w:rsidRPr="000448FB" w:rsidRDefault="000448FB" w:rsidP="00843FD0">
      <w:pPr>
        <w:keepNext/>
        <w:outlineLvl w:val="0"/>
        <w:rPr>
          <w:rFonts w:eastAsia="Times New Roman"/>
          <w:b/>
          <w:lang w:eastAsia="en-US"/>
        </w:rPr>
      </w:pPr>
      <w:r w:rsidRPr="000448FB">
        <w:rPr>
          <w:rFonts w:eastAsia="Times New Roman"/>
          <w:b/>
          <w:lang w:eastAsia="en-US"/>
        </w:rPr>
        <w:t>Member Organisations</w:t>
      </w:r>
    </w:p>
    <w:p w:rsidR="000448FB" w:rsidRPr="000448FB" w:rsidRDefault="000448FB" w:rsidP="00843FD0">
      <w:pPr>
        <w:keepNext/>
        <w:autoSpaceDN w:val="0"/>
        <w:outlineLvl w:val="3"/>
        <w:rPr>
          <w:rFonts w:eastAsia="Calibri"/>
          <w:szCs w:val="22"/>
          <w:lang w:val="en-US" w:eastAsia="en-US"/>
        </w:rPr>
      </w:pPr>
      <w:r w:rsidRPr="000448FB">
        <w:rPr>
          <w:rFonts w:eastAsia="Calibri"/>
          <w:szCs w:val="22"/>
          <w:lang w:val="en-US" w:eastAsia="en-US"/>
        </w:rPr>
        <w:t>Association of Local Government Archaeological Officers</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Rebecca Loader</w:t>
      </w:r>
    </w:p>
    <w:p w:rsidR="000448FB" w:rsidRPr="000448FB" w:rsidRDefault="000448FB" w:rsidP="00843FD0">
      <w:pPr>
        <w:rPr>
          <w:rFonts w:eastAsia="Calibri"/>
          <w:szCs w:val="22"/>
          <w:lang w:val="en-US" w:eastAsia="en-US"/>
        </w:rPr>
      </w:pPr>
      <w:r w:rsidRPr="000448FB">
        <w:rPr>
          <w:rFonts w:eastAsia="Calibri"/>
          <w:szCs w:val="22"/>
          <w:lang w:val="en-US" w:eastAsia="en-US"/>
        </w:rPr>
        <w:t xml:space="preserve">British Sub Aqua Club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Jane Maddocks</w:t>
      </w:r>
    </w:p>
    <w:p w:rsidR="000448FB" w:rsidRPr="000448FB" w:rsidRDefault="000448FB" w:rsidP="00843FD0">
      <w:pPr>
        <w:rPr>
          <w:rFonts w:eastAsia="Calibri"/>
          <w:szCs w:val="22"/>
          <w:lang w:val="en-US" w:eastAsia="en-US"/>
        </w:rPr>
      </w:pPr>
      <w:r w:rsidRPr="000448FB">
        <w:rPr>
          <w:rFonts w:eastAsia="Calibri"/>
          <w:szCs w:val="22"/>
          <w:lang w:val="en-US" w:eastAsia="en-US"/>
        </w:rPr>
        <w:t>Chartered Institute for Archaeologists</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Tim Howard</w:t>
      </w:r>
    </w:p>
    <w:p w:rsidR="000448FB" w:rsidRPr="000448FB" w:rsidRDefault="000448FB" w:rsidP="00843FD0">
      <w:pPr>
        <w:rPr>
          <w:rFonts w:eastAsia="Calibri"/>
          <w:szCs w:val="22"/>
          <w:lang w:val="en-US" w:eastAsia="en-US"/>
        </w:rPr>
      </w:pPr>
      <w:r w:rsidRPr="000448FB">
        <w:rPr>
          <w:rFonts w:eastAsia="Calibri"/>
          <w:szCs w:val="22"/>
          <w:lang w:val="en-US" w:eastAsia="en-US"/>
        </w:rPr>
        <w:t>Chartered Institute for Archaeologists, Marine Archaeology</w:t>
      </w:r>
    </w:p>
    <w:p w:rsidR="000448FB" w:rsidRPr="000448FB" w:rsidRDefault="000448FB" w:rsidP="00843FD0">
      <w:pPr>
        <w:rPr>
          <w:rFonts w:eastAsia="Calibri"/>
          <w:szCs w:val="22"/>
          <w:lang w:val="en-US" w:eastAsia="en-US"/>
        </w:rPr>
      </w:pPr>
      <w:r w:rsidRPr="000448FB">
        <w:rPr>
          <w:rFonts w:eastAsia="Calibri"/>
          <w:szCs w:val="22"/>
          <w:lang w:val="en-US" w:eastAsia="en-US"/>
        </w:rPr>
        <w:t>Special Interest Group (MASIG)</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Toby Gane</w:t>
      </w:r>
    </w:p>
    <w:p w:rsidR="000448FB" w:rsidRPr="000448FB" w:rsidRDefault="000448FB" w:rsidP="00843FD0">
      <w:pPr>
        <w:rPr>
          <w:rFonts w:eastAsia="Calibri"/>
          <w:szCs w:val="22"/>
          <w:lang w:val="en-US" w:eastAsia="en-US"/>
        </w:rPr>
      </w:pPr>
      <w:r w:rsidRPr="000448FB">
        <w:rPr>
          <w:rFonts w:eastAsia="Calibri"/>
          <w:szCs w:val="22"/>
          <w:lang w:val="en-US" w:eastAsia="en-US"/>
        </w:rPr>
        <w:t>Cotswold Archaeology</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Michael Walsh</w:t>
      </w:r>
    </w:p>
    <w:p w:rsidR="000448FB" w:rsidRPr="000448FB" w:rsidRDefault="000448FB" w:rsidP="00843FD0">
      <w:pPr>
        <w:rPr>
          <w:rFonts w:eastAsia="Calibri"/>
          <w:szCs w:val="22"/>
          <w:lang w:val="en-US" w:eastAsia="en-US"/>
        </w:rPr>
      </w:pPr>
      <w:r w:rsidRPr="000448FB">
        <w:rPr>
          <w:rFonts w:eastAsia="Calibri"/>
          <w:szCs w:val="22"/>
          <w:lang w:val="en-US" w:eastAsia="en-US"/>
        </w:rPr>
        <w:t xml:space="preserve">Council for British Archaeology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Mike Heyworth</w:t>
      </w:r>
    </w:p>
    <w:p w:rsidR="000448FB" w:rsidRPr="000448FB" w:rsidRDefault="000448FB" w:rsidP="00843FD0">
      <w:pPr>
        <w:rPr>
          <w:rFonts w:eastAsia="Calibri"/>
          <w:szCs w:val="22"/>
          <w:lang w:val="en-US" w:eastAsia="en-US"/>
        </w:rPr>
      </w:pPr>
      <w:r w:rsidRPr="000448FB">
        <w:rPr>
          <w:rFonts w:eastAsia="Calibri"/>
          <w:szCs w:val="22"/>
          <w:lang w:val="en-US" w:eastAsia="en-US"/>
        </w:rPr>
        <w:t>Maritime Archaeology Sea Trust (MAST)</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Jessica Berry</w:t>
      </w:r>
    </w:p>
    <w:p w:rsidR="000448FB" w:rsidRPr="000448FB" w:rsidRDefault="000448FB" w:rsidP="00843FD0">
      <w:pPr>
        <w:rPr>
          <w:rFonts w:eastAsia="Calibri"/>
          <w:szCs w:val="22"/>
          <w:lang w:val="en-US" w:eastAsia="en-US"/>
        </w:rPr>
      </w:pPr>
      <w:r w:rsidRPr="000448FB">
        <w:rPr>
          <w:rFonts w:eastAsia="Calibri"/>
          <w:szCs w:val="22"/>
          <w:lang w:val="en-US" w:eastAsia="en-US"/>
        </w:rPr>
        <w:t>Maritime Archaeology Trust</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Garry Momber</w:t>
      </w:r>
    </w:p>
    <w:p w:rsidR="000448FB" w:rsidRPr="000448FB" w:rsidRDefault="000448FB" w:rsidP="00843FD0">
      <w:pPr>
        <w:rPr>
          <w:rFonts w:eastAsia="Calibri"/>
          <w:szCs w:val="22"/>
          <w:lang w:val="en-US" w:eastAsia="en-US"/>
        </w:rPr>
      </w:pPr>
      <w:r w:rsidRPr="000448FB">
        <w:rPr>
          <w:rFonts w:eastAsia="Calibri"/>
          <w:szCs w:val="22"/>
          <w:lang w:val="en-US" w:eastAsia="en-US"/>
        </w:rPr>
        <w:t>Mary Rose Trust</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Christopher Dobbs</w:t>
      </w:r>
    </w:p>
    <w:p w:rsidR="000448FB" w:rsidRPr="000448FB" w:rsidRDefault="000448FB" w:rsidP="00843FD0">
      <w:pPr>
        <w:rPr>
          <w:rFonts w:eastAsia="Calibri"/>
          <w:szCs w:val="22"/>
          <w:lang w:val="en-US" w:eastAsia="en-US"/>
        </w:rPr>
      </w:pPr>
      <w:r w:rsidRPr="000448FB">
        <w:rPr>
          <w:rFonts w:eastAsia="Calibri"/>
          <w:szCs w:val="22"/>
          <w:lang w:val="en-US" w:eastAsia="en-US"/>
        </w:rPr>
        <w:t>National Maritime Museum</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Nick Ball</w:t>
      </w:r>
    </w:p>
    <w:p w:rsidR="000448FB" w:rsidRPr="000448FB" w:rsidRDefault="000448FB" w:rsidP="00843FD0">
      <w:pPr>
        <w:rPr>
          <w:rFonts w:eastAsia="Calibri"/>
          <w:szCs w:val="22"/>
          <w:lang w:val="en-US" w:eastAsia="en-US"/>
        </w:rPr>
      </w:pPr>
      <w:r w:rsidRPr="000448FB">
        <w:rPr>
          <w:rFonts w:eastAsia="Calibri"/>
          <w:szCs w:val="22"/>
          <w:lang w:val="en-US" w:eastAsia="en-US"/>
        </w:rPr>
        <w:t>National Museum of the Royal Navy</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Dominic Tweddle</w:t>
      </w:r>
    </w:p>
    <w:p w:rsidR="000448FB" w:rsidRPr="000448FB" w:rsidRDefault="000448FB" w:rsidP="00843FD0">
      <w:pPr>
        <w:rPr>
          <w:rFonts w:eastAsia="Calibri"/>
          <w:szCs w:val="22"/>
          <w:lang w:val="en-US" w:eastAsia="en-US"/>
        </w:rPr>
      </w:pPr>
      <w:r w:rsidRPr="000448FB">
        <w:rPr>
          <w:rFonts w:eastAsia="Calibri"/>
          <w:szCs w:val="22"/>
          <w:lang w:val="en-US" w:eastAsia="en-US"/>
        </w:rPr>
        <w:t xml:space="preserve">National Museums &amp; Galleries of Wales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Mark Redknap</w:t>
      </w:r>
    </w:p>
    <w:p w:rsidR="000448FB" w:rsidRPr="000448FB" w:rsidRDefault="000448FB" w:rsidP="00843FD0">
      <w:pPr>
        <w:rPr>
          <w:rFonts w:eastAsia="Calibri"/>
          <w:szCs w:val="22"/>
          <w:lang w:val="en-US" w:eastAsia="en-US"/>
        </w:rPr>
      </w:pPr>
      <w:r w:rsidRPr="000448FB">
        <w:rPr>
          <w:rFonts w:eastAsia="Calibri"/>
          <w:szCs w:val="22"/>
          <w:lang w:val="en-US" w:eastAsia="en-US"/>
        </w:rPr>
        <w:t xml:space="preserve">Nautical Archaeology Society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00843FD0">
        <w:rPr>
          <w:rFonts w:eastAsia="Calibri"/>
          <w:szCs w:val="22"/>
          <w:lang w:val="en-US" w:eastAsia="en-US"/>
        </w:rPr>
        <w:t>Mark Beattie-Edwards</w:t>
      </w:r>
    </w:p>
    <w:p w:rsidR="000448FB" w:rsidRPr="000448FB" w:rsidRDefault="000448FB" w:rsidP="00843FD0">
      <w:pPr>
        <w:rPr>
          <w:rFonts w:eastAsia="Calibri"/>
          <w:szCs w:val="22"/>
          <w:lang w:val="en-US" w:eastAsia="en-US"/>
        </w:rPr>
      </w:pPr>
      <w:r w:rsidRPr="000448FB">
        <w:rPr>
          <w:rFonts w:eastAsia="Calibri"/>
          <w:szCs w:val="22"/>
          <w:lang w:val="en-US" w:eastAsia="en-US"/>
        </w:rPr>
        <w:t>Professional Association of Diving Instructors</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Suzanne Smith</w:t>
      </w:r>
    </w:p>
    <w:p w:rsidR="000448FB" w:rsidRPr="000448FB" w:rsidRDefault="000448FB" w:rsidP="00843FD0">
      <w:pPr>
        <w:rPr>
          <w:rFonts w:eastAsia="Calibri"/>
          <w:szCs w:val="22"/>
          <w:lang w:val="en-US" w:eastAsia="en-US"/>
        </w:rPr>
      </w:pPr>
      <w:r w:rsidRPr="000448FB">
        <w:rPr>
          <w:rFonts w:eastAsia="Calibri"/>
          <w:szCs w:val="22"/>
          <w:lang w:val="en-US" w:eastAsia="en-US"/>
        </w:rPr>
        <w:t>RESCUE</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Stephen Appleby</w:t>
      </w:r>
    </w:p>
    <w:p w:rsidR="000448FB" w:rsidRPr="000448FB" w:rsidRDefault="000448FB" w:rsidP="00843FD0">
      <w:pPr>
        <w:rPr>
          <w:rFonts w:eastAsia="Calibri"/>
          <w:szCs w:val="22"/>
          <w:lang w:val="en-US" w:eastAsia="en-US"/>
        </w:rPr>
      </w:pPr>
      <w:r w:rsidRPr="000448FB">
        <w:rPr>
          <w:rFonts w:eastAsia="Calibri"/>
          <w:szCs w:val="22"/>
          <w:lang w:val="en-US" w:eastAsia="en-US"/>
        </w:rPr>
        <w:t>Sea Change Heritage Consultants</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John Gribble</w:t>
      </w:r>
    </w:p>
    <w:p w:rsidR="000448FB" w:rsidRPr="000448FB" w:rsidRDefault="000448FB" w:rsidP="00843FD0">
      <w:pPr>
        <w:rPr>
          <w:rFonts w:eastAsia="Calibri"/>
          <w:szCs w:val="22"/>
          <w:lang w:val="en-US" w:eastAsia="en-US"/>
        </w:rPr>
      </w:pPr>
      <w:r w:rsidRPr="000448FB">
        <w:rPr>
          <w:rFonts w:eastAsia="Calibri"/>
          <w:szCs w:val="22"/>
          <w:lang w:val="en-US" w:eastAsia="en-US"/>
        </w:rPr>
        <w:t>Shipwreck Museum, Hastings</w:t>
      </w:r>
      <w:r w:rsidRPr="000448FB">
        <w:rPr>
          <w:rFonts w:eastAsia="Calibri"/>
          <w:szCs w:val="22"/>
          <w:lang w:val="en-US" w:eastAsia="en-US"/>
        </w:rPr>
        <w:tab/>
        <w:t xml:space="preserve">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Peter Marsden</w:t>
      </w:r>
    </w:p>
    <w:p w:rsidR="000448FB" w:rsidRPr="000448FB" w:rsidRDefault="000448FB" w:rsidP="00843FD0">
      <w:pPr>
        <w:rPr>
          <w:rFonts w:eastAsia="Calibri"/>
          <w:szCs w:val="22"/>
          <w:lang w:val="en-US" w:eastAsia="en-US"/>
        </w:rPr>
      </w:pPr>
      <w:r w:rsidRPr="000448FB">
        <w:rPr>
          <w:rFonts w:eastAsia="Calibri"/>
          <w:szCs w:val="22"/>
          <w:lang w:val="en-US" w:eastAsia="en-US"/>
        </w:rPr>
        <w:t xml:space="preserve">Society for Nautical Research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Alistair Roach</w:t>
      </w:r>
    </w:p>
    <w:p w:rsidR="000448FB" w:rsidRPr="000448FB" w:rsidRDefault="000448FB" w:rsidP="00843FD0">
      <w:pPr>
        <w:rPr>
          <w:rFonts w:eastAsia="Calibri"/>
          <w:szCs w:val="22"/>
          <w:lang w:val="en-US" w:eastAsia="en-US"/>
        </w:rPr>
      </w:pPr>
      <w:r w:rsidRPr="000448FB">
        <w:rPr>
          <w:rFonts w:eastAsia="Calibri"/>
          <w:szCs w:val="22"/>
          <w:lang w:val="en-US" w:eastAsia="en-US"/>
        </w:rPr>
        <w:t xml:space="preserve">Sub Aqua Association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Stuart Bryan</w:t>
      </w:r>
    </w:p>
    <w:p w:rsidR="000448FB" w:rsidRPr="000448FB" w:rsidRDefault="000448FB" w:rsidP="00843FD0">
      <w:pPr>
        <w:rPr>
          <w:rFonts w:eastAsia="Calibri"/>
          <w:szCs w:val="22"/>
          <w:lang w:val="en-US" w:eastAsia="en-US"/>
        </w:rPr>
      </w:pPr>
      <w:r w:rsidRPr="000448FB">
        <w:rPr>
          <w:rFonts w:eastAsia="Calibri"/>
          <w:szCs w:val="22"/>
          <w:lang w:val="en-US" w:eastAsia="en-US"/>
        </w:rPr>
        <w:t>The Honourable Company of Master Mariners</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Richard Woodman</w:t>
      </w:r>
    </w:p>
    <w:p w:rsidR="000448FB" w:rsidRPr="000448FB" w:rsidRDefault="000448FB" w:rsidP="00843FD0">
      <w:pPr>
        <w:rPr>
          <w:rFonts w:eastAsia="Calibri"/>
          <w:szCs w:val="22"/>
          <w:lang w:val="en-US" w:eastAsia="en-US"/>
        </w:rPr>
      </w:pPr>
      <w:r w:rsidRPr="000448FB">
        <w:rPr>
          <w:rFonts w:eastAsia="Calibri"/>
          <w:szCs w:val="22"/>
          <w:lang w:val="en-US" w:eastAsia="en-US"/>
        </w:rPr>
        <w:t>United Kingdom Maritime Collections Strategy &amp; ICOMOS</w:t>
      </w:r>
      <w:r w:rsidRPr="000448FB">
        <w:rPr>
          <w:rFonts w:eastAsia="Calibri"/>
          <w:szCs w:val="22"/>
          <w:lang w:val="en-US" w:eastAsia="en-US"/>
        </w:rPr>
        <w:tab/>
      </w:r>
      <w:r w:rsidRPr="000448FB">
        <w:rPr>
          <w:rFonts w:eastAsia="Calibri"/>
          <w:szCs w:val="22"/>
          <w:lang w:val="en-US" w:eastAsia="en-US"/>
        </w:rPr>
        <w:tab/>
        <w:t>Christopher Dobbs</w:t>
      </w:r>
    </w:p>
    <w:p w:rsidR="000448FB" w:rsidRPr="000448FB" w:rsidRDefault="000448FB" w:rsidP="00843FD0">
      <w:pPr>
        <w:keepNext/>
        <w:overflowPunct w:val="0"/>
        <w:autoSpaceDE w:val="0"/>
        <w:autoSpaceDN w:val="0"/>
        <w:adjustRightInd w:val="0"/>
        <w:outlineLvl w:val="3"/>
        <w:rPr>
          <w:rFonts w:eastAsia="Times New Roman"/>
          <w:szCs w:val="20"/>
        </w:rPr>
      </w:pPr>
      <w:r w:rsidRPr="000448FB">
        <w:rPr>
          <w:rFonts w:eastAsia="Times New Roman"/>
          <w:szCs w:val="20"/>
        </w:rPr>
        <w:t xml:space="preserve">Wessex Archaeology </w:t>
      </w:r>
      <w:r w:rsidRPr="000448FB">
        <w:rPr>
          <w:rFonts w:eastAsia="Times New Roman"/>
          <w:szCs w:val="20"/>
        </w:rPr>
        <w:tab/>
      </w:r>
      <w:r w:rsidRPr="000448FB">
        <w:rPr>
          <w:rFonts w:eastAsia="Times New Roman"/>
          <w:szCs w:val="20"/>
        </w:rPr>
        <w:tab/>
      </w:r>
      <w:r w:rsidRPr="000448FB">
        <w:rPr>
          <w:rFonts w:eastAsia="Times New Roman"/>
          <w:szCs w:val="20"/>
        </w:rPr>
        <w:tab/>
      </w:r>
      <w:r w:rsidRPr="000448FB">
        <w:rPr>
          <w:rFonts w:eastAsia="Times New Roman"/>
          <w:szCs w:val="20"/>
        </w:rPr>
        <w:tab/>
      </w:r>
      <w:r w:rsidRPr="000448FB">
        <w:rPr>
          <w:rFonts w:eastAsia="Times New Roman"/>
          <w:szCs w:val="20"/>
        </w:rPr>
        <w:tab/>
      </w:r>
      <w:r w:rsidRPr="000448FB">
        <w:rPr>
          <w:rFonts w:eastAsia="Times New Roman"/>
          <w:szCs w:val="20"/>
        </w:rPr>
        <w:tab/>
      </w:r>
      <w:r w:rsidRPr="000448FB">
        <w:rPr>
          <w:rFonts w:eastAsia="Times New Roman"/>
          <w:szCs w:val="20"/>
        </w:rPr>
        <w:tab/>
      </w:r>
      <w:r w:rsidRPr="000448FB">
        <w:rPr>
          <w:rFonts w:eastAsia="Times New Roman"/>
          <w:szCs w:val="20"/>
        </w:rPr>
        <w:tab/>
        <w:t>Euan McNeill</w:t>
      </w:r>
    </w:p>
    <w:p w:rsidR="000448FB" w:rsidRPr="000448FB" w:rsidRDefault="000448FB" w:rsidP="00843FD0">
      <w:pPr>
        <w:tabs>
          <w:tab w:val="left" w:pos="720"/>
          <w:tab w:val="center" w:pos="4680"/>
          <w:tab w:val="right" w:pos="9360"/>
        </w:tabs>
        <w:rPr>
          <w:rFonts w:eastAsia="Calibri"/>
          <w:szCs w:val="22"/>
          <w:lang w:val="en-US" w:eastAsia="en-US"/>
        </w:rPr>
      </w:pPr>
    </w:p>
    <w:p w:rsidR="000448FB" w:rsidRPr="000448FB" w:rsidRDefault="000448FB" w:rsidP="00843FD0">
      <w:pPr>
        <w:keepNext/>
        <w:outlineLvl w:val="0"/>
        <w:rPr>
          <w:rFonts w:eastAsia="Times New Roman"/>
          <w:b/>
          <w:bCs/>
          <w:lang w:eastAsia="en-US"/>
        </w:rPr>
      </w:pPr>
      <w:r w:rsidRPr="000448FB">
        <w:rPr>
          <w:rFonts w:eastAsia="Times New Roman"/>
          <w:b/>
          <w:lang w:eastAsia="en-US"/>
        </w:rPr>
        <w:t>Individual members</w:t>
      </w:r>
      <w:r w:rsidRPr="000448FB">
        <w:rPr>
          <w:rFonts w:eastAsia="Times New Roman"/>
          <w:b/>
          <w:bCs/>
          <w:lang w:eastAsia="en-US"/>
        </w:rPr>
        <w:tab/>
      </w:r>
      <w:r w:rsidRPr="000448FB">
        <w:rPr>
          <w:rFonts w:eastAsia="Times New Roman"/>
          <w:b/>
          <w:bCs/>
          <w:lang w:eastAsia="en-US"/>
        </w:rPr>
        <w:tab/>
      </w:r>
      <w:r w:rsidRPr="000448FB">
        <w:rPr>
          <w:rFonts w:eastAsia="Times New Roman"/>
          <w:b/>
          <w:bCs/>
          <w:lang w:eastAsia="en-US"/>
        </w:rPr>
        <w:tab/>
      </w:r>
      <w:r w:rsidRPr="000448FB">
        <w:rPr>
          <w:rFonts w:eastAsia="Times New Roman"/>
          <w:b/>
          <w:bCs/>
          <w:lang w:eastAsia="en-US"/>
        </w:rPr>
        <w:tab/>
      </w:r>
      <w:r w:rsidRPr="000448FB">
        <w:rPr>
          <w:rFonts w:eastAsia="Times New Roman"/>
          <w:b/>
          <w:bCs/>
          <w:lang w:eastAsia="en-US"/>
        </w:rPr>
        <w:tab/>
      </w:r>
      <w:r w:rsidRPr="000448FB">
        <w:rPr>
          <w:rFonts w:eastAsia="Times New Roman"/>
          <w:b/>
          <w:bCs/>
          <w:lang w:eastAsia="en-US"/>
        </w:rPr>
        <w:tab/>
      </w:r>
      <w:r w:rsidRPr="000448FB">
        <w:rPr>
          <w:rFonts w:eastAsia="Times New Roman"/>
          <w:b/>
          <w:bCs/>
          <w:lang w:eastAsia="en-US"/>
        </w:rPr>
        <w:tab/>
      </w:r>
      <w:r w:rsidRPr="000448FB">
        <w:rPr>
          <w:rFonts w:eastAsia="Times New Roman"/>
          <w:b/>
          <w:bCs/>
          <w:lang w:eastAsia="en-US"/>
        </w:rPr>
        <w:tab/>
        <w:t>Affiliation</w:t>
      </w:r>
    </w:p>
    <w:p w:rsidR="000448FB" w:rsidRPr="000448FB" w:rsidRDefault="000448FB" w:rsidP="00843FD0">
      <w:pPr>
        <w:rPr>
          <w:rFonts w:eastAsia="Calibri"/>
          <w:i/>
          <w:szCs w:val="22"/>
          <w:lang w:val="en-US" w:eastAsia="en-US"/>
        </w:rPr>
      </w:pPr>
      <w:r w:rsidRPr="000448FB">
        <w:rPr>
          <w:rFonts w:eastAsia="Calibri"/>
          <w:szCs w:val="22"/>
          <w:lang w:val="en-US" w:eastAsia="en-US"/>
        </w:rPr>
        <w:t>Sarah Dromgoole</w:t>
      </w:r>
      <w:r w:rsidRPr="000448FB">
        <w:rPr>
          <w:rFonts w:eastAsia="Calibri"/>
          <w:i/>
          <w:szCs w:val="22"/>
          <w:lang w:val="en-US" w:eastAsia="en-US"/>
        </w:rPr>
        <w:t xml:space="preserve">  </w:t>
      </w:r>
      <w:r w:rsidRPr="000448FB">
        <w:rPr>
          <w:rFonts w:eastAsia="Calibri"/>
          <w:i/>
          <w:szCs w:val="22"/>
          <w:lang w:val="en-US" w:eastAsia="en-US"/>
        </w:rPr>
        <w:tab/>
      </w:r>
      <w:r w:rsidRPr="000448FB">
        <w:rPr>
          <w:rFonts w:eastAsia="Calibri"/>
          <w:i/>
          <w:szCs w:val="22"/>
          <w:lang w:val="en-US" w:eastAsia="en-US"/>
        </w:rPr>
        <w:tab/>
      </w:r>
      <w:r w:rsidRPr="000448FB">
        <w:rPr>
          <w:rFonts w:eastAsia="Calibri"/>
          <w:i/>
          <w:szCs w:val="22"/>
          <w:lang w:val="en-US" w:eastAsia="en-US"/>
        </w:rPr>
        <w:tab/>
      </w:r>
      <w:r w:rsidRPr="000448FB">
        <w:rPr>
          <w:rFonts w:eastAsia="Calibri"/>
          <w:i/>
          <w:szCs w:val="22"/>
          <w:lang w:val="en-US" w:eastAsia="en-US"/>
        </w:rPr>
        <w:tab/>
      </w:r>
      <w:r w:rsidRPr="000448FB">
        <w:rPr>
          <w:rFonts w:eastAsia="Calibri"/>
          <w:i/>
          <w:szCs w:val="22"/>
          <w:lang w:val="en-US" w:eastAsia="en-US"/>
        </w:rPr>
        <w:tab/>
      </w:r>
      <w:r w:rsidRPr="000448FB">
        <w:rPr>
          <w:rFonts w:eastAsia="Calibri"/>
          <w:i/>
          <w:szCs w:val="22"/>
          <w:lang w:val="en-US" w:eastAsia="en-US"/>
        </w:rPr>
        <w:tab/>
      </w:r>
      <w:r w:rsidRPr="000448FB">
        <w:rPr>
          <w:rFonts w:eastAsia="Calibri"/>
          <w:i/>
          <w:szCs w:val="22"/>
          <w:lang w:val="en-US" w:eastAsia="en-US"/>
        </w:rPr>
        <w:tab/>
      </w:r>
      <w:r w:rsidRPr="000448FB">
        <w:rPr>
          <w:rFonts w:eastAsia="Calibri"/>
          <w:i/>
          <w:szCs w:val="22"/>
          <w:lang w:val="en-US" w:eastAsia="en-US"/>
        </w:rPr>
        <w:tab/>
      </w:r>
      <w:r w:rsidRPr="000448FB">
        <w:rPr>
          <w:rFonts w:eastAsia="Calibri"/>
          <w:szCs w:val="22"/>
          <w:lang w:val="en-US" w:eastAsia="en-US"/>
        </w:rPr>
        <w:t>University of Nottingham</w:t>
      </w:r>
    </w:p>
    <w:p w:rsidR="000448FB" w:rsidRPr="000448FB" w:rsidRDefault="000448FB" w:rsidP="00843FD0">
      <w:pPr>
        <w:ind w:left="2160" w:hanging="2160"/>
        <w:rPr>
          <w:rFonts w:eastAsia="Calibri"/>
          <w:szCs w:val="22"/>
          <w:lang w:val="en-US" w:eastAsia="en-US"/>
        </w:rPr>
      </w:pPr>
      <w:r w:rsidRPr="000448FB">
        <w:rPr>
          <w:rFonts w:eastAsia="Calibri"/>
          <w:szCs w:val="22"/>
          <w:lang w:val="en-US" w:eastAsia="en-US"/>
        </w:rPr>
        <w:t>Antony Firth</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eastAsia="en-US"/>
        </w:rPr>
        <w:t>Fjordr Limited</w:t>
      </w:r>
    </w:p>
    <w:p w:rsidR="000448FB" w:rsidRPr="000448FB" w:rsidRDefault="000448FB" w:rsidP="00843FD0">
      <w:pPr>
        <w:ind w:left="2160" w:hanging="2160"/>
        <w:rPr>
          <w:rFonts w:eastAsia="Calibri"/>
          <w:szCs w:val="22"/>
          <w:lang w:val="en-US" w:eastAsia="en-US"/>
        </w:rPr>
      </w:pPr>
      <w:r w:rsidRPr="000448FB">
        <w:rPr>
          <w:rFonts w:eastAsia="Calibri"/>
          <w:szCs w:val="22"/>
          <w:lang w:val="en-US" w:eastAsia="en-US"/>
        </w:rPr>
        <w:t>Ian Oxley</w:t>
      </w:r>
    </w:p>
    <w:p w:rsidR="000448FB" w:rsidRPr="000448FB" w:rsidRDefault="000448FB" w:rsidP="00843FD0">
      <w:pPr>
        <w:ind w:left="2160" w:hanging="2160"/>
        <w:rPr>
          <w:rFonts w:eastAsia="Calibri"/>
          <w:szCs w:val="22"/>
          <w:lang w:val="en-US" w:eastAsia="en-US"/>
        </w:rPr>
      </w:pPr>
      <w:r w:rsidRPr="000448FB">
        <w:rPr>
          <w:rFonts w:eastAsia="Calibri"/>
          <w:szCs w:val="22"/>
          <w:lang w:val="en-US" w:eastAsia="en-US"/>
        </w:rPr>
        <w:t>David Parham</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Bournemouth University</w:t>
      </w:r>
    </w:p>
    <w:p w:rsidR="000448FB" w:rsidRPr="000448FB" w:rsidRDefault="000448FB" w:rsidP="00843FD0">
      <w:pPr>
        <w:ind w:left="2160" w:hanging="2160"/>
        <w:rPr>
          <w:rFonts w:eastAsia="Calibri"/>
          <w:szCs w:val="22"/>
          <w:lang w:val="en-US" w:eastAsia="en-US"/>
        </w:rPr>
      </w:pPr>
      <w:r w:rsidRPr="000448FB">
        <w:rPr>
          <w:rFonts w:eastAsia="Calibri"/>
          <w:szCs w:val="22"/>
          <w:lang w:val="en-US" w:eastAsia="en-US"/>
        </w:rPr>
        <w:t xml:space="preserve">Michael Williams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Plymouth University</w:t>
      </w:r>
    </w:p>
    <w:p w:rsidR="000448FB" w:rsidRPr="000448FB" w:rsidRDefault="000448FB" w:rsidP="00843FD0">
      <w:pPr>
        <w:keepNext/>
        <w:outlineLvl w:val="0"/>
        <w:rPr>
          <w:rFonts w:eastAsia="Times New Roman"/>
          <w:b/>
          <w:bCs/>
          <w:lang w:eastAsia="en-US"/>
        </w:rPr>
      </w:pPr>
    </w:p>
    <w:p w:rsidR="000448FB" w:rsidRPr="000448FB" w:rsidRDefault="000448FB" w:rsidP="00843FD0">
      <w:pPr>
        <w:keepNext/>
        <w:outlineLvl w:val="0"/>
        <w:rPr>
          <w:rFonts w:eastAsia="Times New Roman"/>
          <w:b/>
          <w:lang w:eastAsia="en-US"/>
        </w:rPr>
      </w:pPr>
      <w:r w:rsidRPr="000448FB">
        <w:rPr>
          <w:rFonts w:eastAsia="Times New Roman"/>
          <w:b/>
          <w:lang w:eastAsia="en-US"/>
        </w:rPr>
        <w:t>Observers</w:t>
      </w:r>
    </w:p>
    <w:p w:rsidR="000448FB" w:rsidRPr="000448FB" w:rsidRDefault="000448FB" w:rsidP="00843FD0">
      <w:pPr>
        <w:rPr>
          <w:rFonts w:eastAsia="Calibri"/>
          <w:szCs w:val="22"/>
          <w:lang w:val="en-US" w:eastAsia="en-US"/>
        </w:rPr>
      </w:pPr>
      <w:r w:rsidRPr="000448FB">
        <w:rPr>
          <w:rFonts w:eastAsia="Calibri"/>
          <w:szCs w:val="22"/>
          <w:lang w:val="en-US" w:eastAsia="en-US"/>
        </w:rPr>
        <w:t xml:space="preserve">Cadw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Polly Groom</w:t>
      </w:r>
    </w:p>
    <w:p w:rsidR="000448FB" w:rsidRPr="000448FB" w:rsidRDefault="000448FB" w:rsidP="00843FD0">
      <w:pPr>
        <w:rPr>
          <w:rFonts w:eastAsia="Calibri"/>
          <w:szCs w:val="22"/>
          <w:lang w:val="en-US" w:eastAsia="en-US"/>
        </w:rPr>
      </w:pPr>
      <w:r w:rsidRPr="000448FB">
        <w:rPr>
          <w:rFonts w:eastAsia="Calibri"/>
          <w:szCs w:val="22"/>
          <w:lang w:val="en-US" w:eastAsia="en-US"/>
        </w:rPr>
        <w:t>The Crown Estate</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00843FD0">
        <w:rPr>
          <w:rFonts w:eastAsia="Calibri"/>
          <w:szCs w:val="22"/>
          <w:lang w:val="en-US" w:eastAsia="en-US"/>
        </w:rPr>
        <w:t>Harriet Nicholls</w:t>
      </w:r>
    </w:p>
    <w:p w:rsidR="000448FB" w:rsidRPr="000448FB" w:rsidRDefault="000448FB" w:rsidP="00843FD0">
      <w:pPr>
        <w:rPr>
          <w:rFonts w:eastAsia="Calibri"/>
          <w:szCs w:val="22"/>
          <w:lang w:val="en-US" w:eastAsia="en-US"/>
        </w:rPr>
      </w:pPr>
      <w:r w:rsidRPr="000448FB">
        <w:rPr>
          <w:rFonts w:eastAsia="Calibri"/>
          <w:szCs w:val="22"/>
          <w:lang w:val="en-US" w:eastAsia="en-US"/>
        </w:rPr>
        <w:t>Department for Communities (Northern Ireland), Historic</w:t>
      </w:r>
    </w:p>
    <w:p w:rsidR="000448FB" w:rsidRPr="000448FB" w:rsidRDefault="000448FB" w:rsidP="00843FD0">
      <w:pPr>
        <w:rPr>
          <w:rFonts w:eastAsia="Calibri"/>
          <w:szCs w:val="22"/>
          <w:lang w:val="en-US" w:eastAsia="en-US"/>
        </w:rPr>
      </w:pPr>
      <w:r w:rsidRPr="000448FB">
        <w:rPr>
          <w:rFonts w:eastAsia="Calibri"/>
          <w:szCs w:val="22"/>
          <w:lang w:val="en-US" w:eastAsia="en-US"/>
        </w:rPr>
        <w:t>Environment Division</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Rory McNeary</w:t>
      </w:r>
    </w:p>
    <w:p w:rsidR="000448FB" w:rsidRPr="000448FB" w:rsidRDefault="000448FB" w:rsidP="00843FD0">
      <w:pPr>
        <w:rPr>
          <w:rFonts w:eastAsia="Calibri"/>
          <w:szCs w:val="22"/>
          <w:lang w:val="en-US" w:eastAsia="en-US"/>
        </w:rPr>
      </w:pPr>
      <w:r w:rsidRPr="000448FB">
        <w:rPr>
          <w:rFonts w:eastAsia="Calibri"/>
          <w:szCs w:val="22"/>
          <w:lang w:val="en-US" w:eastAsia="en-US"/>
        </w:rPr>
        <w:t>Department for Digital, C</w:t>
      </w:r>
      <w:r w:rsidR="00C217A5">
        <w:rPr>
          <w:rFonts w:eastAsia="Calibri"/>
          <w:szCs w:val="22"/>
          <w:lang w:val="en-US" w:eastAsia="en-US"/>
        </w:rPr>
        <w:t>ulture, Media and Sport</w:t>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r>
      <w:r w:rsidR="00C217A5">
        <w:rPr>
          <w:rFonts w:eastAsia="Calibri"/>
          <w:szCs w:val="22"/>
          <w:lang w:val="en-US" w:eastAsia="en-US"/>
        </w:rPr>
        <w:tab/>
        <w:t xml:space="preserve">Gill </w:t>
      </w:r>
      <w:r w:rsidRPr="000448FB">
        <w:rPr>
          <w:rFonts w:eastAsia="Calibri"/>
          <w:szCs w:val="22"/>
          <w:lang w:val="en-US" w:eastAsia="en-US"/>
        </w:rPr>
        <w:t>Graham/Enid Williams</w:t>
      </w:r>
    </w:p>
    <w:p w:rsidR="000448FB" w:rsidRPr="000448FB" w:rsidRDefault="000448FB" w:rsidP="00843FD0">
      <w:pPr>
        <w:rPr>
          <w:rFonts w:eastAsia="Calibri"/>
          <w:szCs w:val="22"/>
          <w:lang w:val="en-US" w:eastAsia="en-US"/>
        </w:rPr>
      </w:pPr>
      <w:r w:rsidRPr="000448FB">
        <w:rPr>
          <w:rFonts w:eastAsia="Calibri"/>
          <w:szCs w:val="22"/>
          <w:lang w:val="en-US" w:eastAsia="en-US"/>
        </w:rPr>
        <w:t>Department for Transport</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00C217A5">
        <w:rPr>
          <w:rFonts w:eastAsia="Calibri"/>
          <w:szCs w:val="22"/>
          <w:lang w:val="en-US" w:eastAsia="en-US"/>
        </w:rPr>
        <w:tab/>
        <w:t>Charlotte Duncan</w:t>
      </w:r>
    </w:p>
    <w:p w:rsidR="000448FB" w:rsidRPr="000448FB" w:rsidRDefault="000448FB" w:rsidP="00843FD0">
      <w:pPr>
        <w:rPr>
          <w:rFonts w:eastAsia="Calibri"/>
          <w:szCs w:val="22"/>
          <w:lang w:val="en-US" w:eastAsia="en-US"/>
        </w:rPr>
      </w:pPr>
      <w:r w:rsidRPr="000448FB">
        <w:rPr>
          <w:rFonts w:eastAsia="Calibri"/>
          <w:szCs w:val="22"/>
          <w:lang w:val="en-US" w:eastAsia="en-US"/>
        </w:rPr>
        <w:t>Foreign and Commonwealth Office</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Lowri Griffiths</w:t>
      </w:r>
      <w:r w:rsidR="00843FD0">
        <w:rPr>
          <w:rFonts w:eastAsia="Calibri"/>
          <w:szCs w:val="22"/>
          <w:lang w:val="en-US" w:eastAsia="en-US"/>
        </w:rPr>
        <w:t>/Colin Glen</w:t>
      </w:r>
    </w:p>
    <w:p w:rsidR="000448FB" w:rsidRPr="000448FB" w:rsidRDefault="000448FB" w:rsidP="00843FD0">
      <w:pPr>
        <w:rPr>
          <w:rFonts w:eastAsia="Calibri"/>
          <w:szCs w:val="22"/>
          <w:lang w:val="en-US" w:eastAsia="en-US"/>
        </w:rPr>
      </w:pPr>
      <w:r w:rsidRPr="000448FB">
        <w:rPr>
          <w:rFonts w:eastAsia="Calibri"/>
          <w:szCs w:val="22"/>
          <w:lang w:val="en-US" w:eastAsia="en-US"/>
        </w:rPr>
        <w:t xml:space="preserve">Historic England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Joe Flatman</w:t>
      </w:r>
    </w:p>
    <w:p w:rsidR="000448FB" w:rsidRPr="000448FB" w:rsidRDefault="000448FB" w:rsidP="00843FD0">
      <w:pPr>
        <w:rPr>
          <w:rFonts w:eastAsia="Calibri"/>
          <w:szCs w:val="22"/>
          <w:lang w:val="en-US" w:eastAsia="en-US"/>
        </w:rPr>
      </w:pPr>
      <w:r w:rsidRPr="000448FB">
        <w:rPr>
          <w:rFonts w:eastAsia="Calibri"/>
          <w:szCs w:val="22"/>
          <w:lang w:val="en-US" w:eastAsia="en-US"/>
        </w:rPr>
        <w:t xml:space="preserve">Historic Environment Scotland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Philip Robertson</w:t>
      </w:r>
    </w:p>
    <w:p w:rsidR="000448FB" w:rsidRPr="000448FB" w:rsidRDefault="000448FB" w:rsidP="00843FD0">
      <w:pPr>
        <w:keepNext/>
        <w:overflowPunct w:val="0"/>
        <w:autoSpaceDE w:val="0"/>
        <w:autoSpaceDN w:val="0"/>
        <w:adjustRightInd w:val="0"/>
        <w:outlineLvl w:val="2"/>
        <w:rPr>
          <w:rFonts w:eastAsia="Times New Roman"/>
          <w:szCs w:val="20"/>
        </w:rPr>
      </w:pPr>
      <w:r w:rsidRPr="000448FB">
        <w:rPr>
          <w:rFonts w:eastAsia="Times New Roman"/>
          <w:szCs w:val="20"/>
        </w:rPr>
        <w:t>Historic Wrecks Panel of Historic England</w:t>
      </w:r>
      <w:r w:rsidRPr="000448FB">
        <w:rPr>
          <w:rFonts w:eastAsia="Times New Roman"/>
          <w:szCs w:val="20"/>
        </w:rPr>
        <w:tab/>
      </w:r>
      <w:r w:rsidRPr="000448FB">
        <w:rPr>
          <w:rFonts w:eastAsia="Times New Roman"/>
          <w:szCs w:val="20"/>
        </w:rPr>
        <w:tab/>
      </w:r>
      <w:r w:rsidRPr="000448FB">
        <w:rPr>
          <w:rFonts w:eastAsia="Times New Roman"/>
          <w:szCs w:val="20"/>
        </w:rPr>
        <w:tab/>
      </w:r>
      <w:r w:rsidRPr="000448FB">
        <w:rPr>
          <w:rFonts w:eastAsia="Times New Roman"/>
          <w:szCs w:val="20"/>
        </w:rPr>
        <w:tab/>
      </w:r>
      <w:r w:rsidRPr="000448FB">
        <w:rPr>
          <w:rFonts w:eastAsia="Times New Roman"/>
          <w:szCs w:val="20"/>
        </w:rPr>
        <w:tab/>
        <w:t>Tom Hassall</w:t>
      </w:r>
    </w:p>
    <w:p w:rsidR="000448FB" w:rsidRPr="000448FB" w:rsidRDefault="000448FB" w:rsidP="00843FD0">
      <w:pPr>
        <w:rPr>
          <w:rFonts w:eastAsia="Calibri"/>
          <w:szCs w:val="22"/>
          <w:lang w:val="en-US" w:eastAsia="en-US"/>
        </w:rPr>
      </w:pPr>
      <w:r w:rsidRPr="000448FB">
        <w:rPr>
          <w:rFonts w:eastAsia="Calibri"/>
          <w:szCs w:val="22"/>
          <w:lang w:val="en-US" w:eastAsia="en-US"/>
        </w:rPr>
        <w:t xml:space="preserve">Maritime and Coastguard Agency, Receiver of Wreck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Alison Kentuck</w:t>
      </w:r>
    </w:p>
    <w:p w:rsidR="000448FB" w:rsidRPr="000448FB" w:rsidRDefault="000448FB" w:rsidP="00843FD0">
      <w:pPr>
        <w:rPr>
          <w:rFonts w:eastAsia="Calibri"/>
          <w:szCs w:val="22"/>
          <w:lang w:val="en-US" w:eastAsia="en-US"/>
        </w:rPr>
      </w:pPr>
      <w:r w:rsidRPr="000448FB">
        <w:rPr>
          <w:rFonts w:eastAsia="Calibri"/>
          <w:szCs w:val="22"/>
          <w:lang w:val="en-US" w:eastAsia="en-US"/>
        </w:rPr>
        <w:t>Ministry of Defence</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00843FD0">
        <w:rPr>
          <w:rFonts w:eastAsia="Calibri"/>
          <w:szCs w:val="22"/>
          <w:lang w:val="en-US" w:eastAsia="en-US"/>
        </w:rPr>
        <w:t>Louise Baverstock</w:t>
      </w:r>
    </w:p>
    <w:p w:rsidR="000448FB" w:rsidRPr="000448FB" w:rsidRDefault="000448FB" w:rsidP="00843FD0">
      <w:pPr>
        <w:rPr>
          <w:rFonts w:eastAsia="Calibri"/>
          <w:szCs w:val="22"/>
          <w:lang w:val="en-US" w:eastAsia="en-US"/>
        </w:rPr>
      </w:pPr>
      <w:r w:rsidRPr="000448FB">
        <w:rPr>
          <w:rFonts w:eastAsia="Calibri"/>
          <w:szCs w:val="22"/>
          <w:lang w:val="en-US" w:eastAsia="en-US"/>
        </w:rPr>
        <w:t xml:space="preserve">National Trust </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t>Ian Barnes</w:t>
      </w:r>
    </w:p>
    <w:p w:rsidR="000448FB" w:rsidRPr="000448FB" w:rsidRDefault="000448FB" w:rsidP="00843FD0">
      <w:pPr>
        <w:rPr>
          <w:rFonts w:eastAsia="Calibri"/>
          <w:szCs w:val="22"/>
          <w:lang w:val="en-US" w:eastAsia="en-US"/>
        </w:rPr>
      </w:pPr>
      <w:r w:rsidRPr="000448FB">
        <w:rPr>
          <w:rFonts w:eastAsia="Calibri"/>
          <w:szCs w:val="22"/>
          <w:lang w:val="en-US" w:eastAsia="en-US"/>
        </w:rPr>
        <w:t>Royal Commission on the Ancient and Historical Monuments</w:t>
      </w:r>
    </w:p>
    <w:p w:rsidR="009A4661" w:rsidRDefault="000448FB" w:rsidP="00843FD0">
      <w:pPr>
        <w:overflowPunct w:val="0"/>
        <w:autoSpaceDE w:val="0"/>
        <w:autoSpaceDN w:val="0"/>
        <w:adjustRightInd w:val="0"/>
        <w:textAlignment w:val="baseline"/>
        <w:rPr>
          <w:rFonts w:eastAsia="Times New Roman"/>
        </w:rPr>
      </w:pPr>
      <w:r w:rsidRPr="000448FB">
        <w:rPr>
          <w:rFonts w:eastAsia="Calibri"/>
          <w:szCs w:val="22"/>
          <w:lang w:val="en-US" w:eastAsia="en-US"/>
        </w:rPr>
        <w:t>of Scotland</w:t>
      </w:r>
      <w:r w:rsidRPr="000448FB">
        <w:rPr>
          <w:rFonts w:eastAsia="Calibri"/>
          <w:szCs w:val="22"/>
          <w:lang w:val="en-US" w:eastAsia="en-US"/>
        </w:rPr>
        <w:tab/>
      </w:r>
      <w:r w:rsidRPr="000448FB">
        <w:rPr>
          <w:rFonts w:eastAsia="Calibri"/>
          <w:szCs w:val="22"/>
          <w:lang w:val="en-US" w:eastAsia="en-US"/>
        </w:rPr>
        <w:tab/>
      </w:r>
      <w:r w:rsidRPr="000448FB">
        <w:rPr>
          <w:rFonts w:eastAsia="Calibri"/>
          <w:szCs w:val="22"/>
          <w:lang w:val="en-US" w:eastAsia="en-US"/>
        </w:rPr>
        <w:tab/>
      </w:r>
      <w:r w:rsidR="00843FD0">
        <w:rPr>
          <w:rFonts w:eastAsia="Calibri"/>
          <w:szCs w:val="22"/>
          <w:lang w:val="en-US" w:eastAsia="en-US"/>
        </w:rPr>
        <w:tab/>
      </w:r>
      <w:r w:rsidR="00843FD0">
        <w:rPr>
          <w:rFonts w:eastAsia="Calibri"/>
          <w:szCs w:val="22"/>
          <w:lang w:val="en-US" w:eastAsia="en-US"/>
        </w:rPr>
        <w:tab/>
      </w:r>
      <w:r w:rsidR="00843FD0">
        <w:rPr>
          <w:rFonts w:eastAsia="Calibri"/>
          <w:szCs w:val="22"/>
          <w:lang w:val="en-US" w:eastAsia="en-US"/>
        </w:rPr>
        <w:tab/>
      </w:r>
      <w:r w:rsidR="00843FD0">
        <w:rPr>
          <w:rFonts w:eastAsia="Calibri"/>
          <w:szCs w:val="22"/>
          <w:lang w:val="en-US" w:eastAsia="en-US"/>
        </w:rPr>
        <w:tab/>
      </w:r>
      <w:r w:rsidR="00843FD0">
        <w:rPr>
          <w:rFonts w:eastAsia="Calibri"/>
          <w:szCs w:val="22"/>
          <w:lang w:val="en-US" w:eastAsia="en-US"/>
        </w:rPr>
        <w:tab/>
      </w:r>
      <w:r w:rsidR="00843FD0">
        <w:rPr>
          <w:rFonts w:eastAsia="Calibri"/>
          <w:szCs w:val="22"/>
          <w:lang w:val="en-US" w:eastAsia="en-US"/>
        </w:rPr>
        <w:tab/>
        <w:t>Alex Hale</w:t>
      </w:r>
    </w:p>
    <w:sectPr w:rsidR="009A4661" w:rsidSect="00C217A5">
      <w:footerReference w:type="default" r:id="rId12"/>
      <w:pgSz w:w="11906" w:h="16838"/>
      <w:pgMar w:top="709" w:right="851" w:bottom="193"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447D1" w:rsidRDefault="008447D1" w:rsidP="0032002D">
      <w:r>
        <w:separator/>
      </w:r>
    </w:p>
  </w:endnote>
  <w:endnote w:type="continuationSeparator" w:id="0">
    <w:p w:rsidR="008447D1" w:rsidRDefault="008447D1" w:rsidP="00320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2002D" w:rsidRPr="0032002D" w:rsidRDefault="0032002D" w:rsidP="00476B53">
    <w:pPr>
      <w:pStyle w:val="Footer"/>
      <w:jc w:val="center"/>
    </w:pPr>
    <w:r w:rsidRPr="00F52DA6">
      <w:rPr>
        <w:b/>
        <w:sz w:val="28"/>
        <w:szCs w:val="28"/>
      </w:rPr>
      <w:t>Joint Nautical Archaeology Policy Committee</w:t>
    </w:r>
  </w:p>
  <w:p w:rsidR="0032002D" w:rsidRPr="00F52DA6" w:rsidRDefault="0032002D" w:rsidP="00476B53">
    <w:pPr>
      <w:jc w:val="center"/>
      <w:rPr>
        <w:sz w:val="20"/>
        <w:szCs w:val="20"/>
      </w:rPr>
    </w:pPr>
    <w:r w:rsidRPr="00F52DA6">
      <w:rPr>
        <w:sz w:val="20"/>
        <w:szCs w:val="20"/>
      </w:rPr>
      <w:t>Postal address: c/o Council for British Archaeology, Beatrice de Cardi House, 66 Bootham, York, YO30 7BZ</w:t>
    </w:r>
    <w:r>
      <w:rPr>
        <w:sz w:val="20"/>
        <w:szCs w:val="20"/>
      </w:rPr>
      <w:t>, UK</w:t>
    </w:r>
  </w:p>
  <w:p w:rsidR="0032002D" w:rsidRDefault="0032002D" w:rsidP="00476B53">
    <w:pPr>
      <w:jc w:val="center"/>
    </w:pPr>
    <w:r w:rsidRPr="00F52DA6">
      <w:rPr>
        <w:sz w:val="20"/>
        <w:szCs w:val="20"/>
      </w:rPr>
      <w:t xml:space="preserve">email: </w:t>
    </w:r>
    <w:hyperlink r:id="rId1" w:history="1">
      <w:r w:rsidR="00F86F72" w:rsidRPr="00CF7197">
        <w:rPr>
          <w:rStyle w:val="Hyperlink"/>
          <w:sz w:val="20"/>
          <w:szCs w:val="20"/>
          <w:lang w:val="en-US"/>
        </w:rPr>
        <w:t>jnapc@archaeologyuk.org</w:t>
      </w:r>
    </w:hyperlink>
    <w:r w:rsidR="00F86F72">
      <w:rPr>
        <w:sz w:val="20"/>
        <w:szCs w:val="20"/>
        <w:lang w:val="en-US"/>
      </w:rPr>
      <w:t xml:space="preserve"> </w:t>
    </w:r>
    <w:r w:rsidRPr="00F52DA6">
      <w:rPr>
        <w:sz w:val="20"/>
        <w:szCs w:val="20"/>
        <w:lang w:val="en-US"/>
      </w:rPr>
      <w:t xml:space="preserve">  </w:t>
    </w:r>
    <w:r>
      <w:rPr>
        <w:sz w:val="20"/>
        <w:szCs w:val="20"/>
        <w:lang w:val="en-US"/>
      </w:rPr>
      <w:t xml:space="preserve"> </w:t>
    </w:r>
    <w:r w:rsidRPr="00F52DA6">
      <w:rPr>
        <w:sz w:val="20"/>
        <w:szCs w:val="20"/>
        <w:lang w:val="en-US"/>
      </w:rPr>
      <w:t>tel</w:t>
    </w:r>
    <w:r>
      <w:rPr>
        <w:sz w:val="20"/>
        <w:szCs w:val="20"/>
        <w:lang w:val="en-US"/>
      </w:rPr>
      <w:t>:</w:t>
    </w:r>
    <w:r w:rsidRPr="00F52DA6">
      <w:rPr>
        <w:sz w:val="20"/>
        <w:szCs w:val="20"/>
        <w:lang w:val="en-US"/>
      </w:rPr>
      <w:t>01904 671 417</w:t>
    </w:r>
    <w:r>
      <w:rPr>
        <w:sz w:val="20"/>
        <w:szCs w:val="20"/>
        <w:lang w:val="en-US"/>
      </w:rPr>
      <w:t xml:space="preserve">    </w:t>
    </w:r>
    <w:r w:rsidRPr="00F52DA6">
      <w:rPr>
        <w:sz w:val="20"/>
        <w:szCs w:val="20"/>
        <w:lang w:val="en-US"/>
      </w:rPr>
      <w:t xml:space="preserve">website: </w:t>
    </w:r>
    <w:hyperlink r:id="rId2" w:history="1">
      <w:r w:rsidRPr="00F52DA6">
        <w:rPr>
          <w:rStyle w:val="Hyperlink"/>
          <w:sz w:val="20"/>
          <w:szCs w:val="20"/>
          <w:lang w:val="en-US"/>
        </w:rPr>
        <w:t>www.jnapc.org.uk</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447D1" w:rsidRDefault="008447D1" w:rsidP="0032002D">
      <w:r>
        <w:separator/>
      </w:r>
    </w:p>
  </w:footnote>
  <w:footnote w:type="continuationSeparator" w:id="0">
    <w:p w:rsidR="008447D1" w:rsidRDefault="008447D1" w:rsidP="003200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6413B"/>
    <w:multiLevelType w:val="hybridMultilevel"/>
    <w:tmpl w:val="E3D621FC"/>
    <w:lvl w:ilvl="0" w:tplc="CFF2341E">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5124133C"/>
    <w:multiLevelType w:val="hybridMultilevel"/>
    <w:tmpl w:val="335842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DA6"/>
    <w:rsid w:val="000448FB"/>
    <w:rsid w:val="00053240"/>
    <w:rsid w:val="00182791"/>
    <w:rsid w:val="00281C83"/>
    <w:rsid w:val="0032002D"/>
    <w:rsid w:val="003B1FF5"/>
    <w:rsid w:val="0042616E"/>
    <w:rsid w:val="00476B53"/>
    <w:rsid w:val="0048105D"/>
    <w:rsid w:val="0049600E"/>
    <w:rsid w:val="00617453"/>
    <w:rsid w:val="00627588"/>
    <w:rsid w:val="00815245"/>
    <w:rsid w:val="0083661C"/>
    <w:rsid w:val="00843FD0"/>
    <w:rsid w:val="008447D1"/>
    <w:rsid w:val="00996A19"/>
    <w:rsid w:val="009A4661"/>
    <w:rsid w:val="009D525A"/>
    <w:rsid w:val="00A10D16"/>
    <w:rsid w:val="00A72BDF"/>
    <w:rsid w:val="00AC52D3"/>
    <w:rsid w:val="00AE52AC"/>
    <w:rsid w:val="00B35FD2"/>
    <w:rsid w:val="00B861BF"/>
    <w:rsid w:val="00BF55E8"/>
    <w:rsid w:val="00BF6011"/>
    <w:rsid w:val="00BF723B"/>
    <w:rsid w:val="00C217A5"/>
    <w:rsid w:val="00C87903"/>
    <w:rsid w:val="00D943BC"/>
    <w:rsid w:val="00DE110F"/>
    <w:rsid w:val="00E64CCC"/>
    <w:rsid w:val="00F23954"/>
    <w:rsid w:val="00F52DA6"/>
    <w:rsid w:val="00F64F4E"/>
    <w:rsid w:val="00F86F72"/>
    <w:rsid w:val="00FD5C70"/>
    <w:rsid w:val="00FE1A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DA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52DA6"/>
    <w:rPr>
      <w:color w:val="0000FF"/>
      <w:u w:val="single"/>
    </w:rPr>
  </w:style>
  <w:style w:type="paragraph" w:styleId="BalloonText">
    <w:name w:val="Balloon Text"/>
    <w:basedOn w:val="Normal"/>
    <w:link w:val="BalloonTextChar"/>
    <w:uiPriority w:val="99"/>
    <w:semiHidden/>
    <w:unhideWhenUsed/>
    <w:rsid w:val="0032002D"/>
    <w:rPr>
      <w:rFonts w:ascii="Tahoma" w:hAnsi="Tahoma" w:cs="Tahoma"/>
      <w:sz w:val="16"/>
      <w:szCs w:val="16"/>
    </w:rPr>
  </w:style>
  <w:style w:type="character" w:customStyle="1" w:styleId="BalloonTextChar">
    <w:name w:val="Balloon Text Char"/>
    <w:basedOn w:val="DefaultParagraphFont"/>
    <w:link w:val="BalloonText"/>
    <w:uiPriority w:val="99"/>
    <w:semiHidden/>
    <w:rsid w:val="0032002D"/>
    <w:rPr>
      <w:rFonts w:ascii="Tahoma" w:hAnsi="Tahoma" w:cs="Tahoma"/>
      <w:sz w:val="16"/>
      <w:szCs w:val="16"/>
      <w:lang w:eastAsia="en-GB"/>
    </w:rPr>
  </w:style>
  <w:style w:type="paragraph" w:styleId="Header">
    <w:name w:val="header"/>
    <w:basedOn w:val="Normal"/>
    <w:link w:val="HeaderChar"/>
    <w:uiPriority w:val="99"/>
    <w:unhideWhenUsed/>
    <w:rsid w:val="0032002D"/>
    <w:pPr>
      <w:tabs>
        <w:tab w:val="center" w:pos="4513"/>
        <w:tab w:val="right" w:pos="9026"/>
      </w:tabs>
    </w:pPr>
  </w:style>
  <w:style w:type="character" w:customStyle="1" w:styleId="HeaderChar">
    <w:name w:val="Header Char"/>
    <w:basedOn w:val="DefaultParagraphFont"/>
    <w:link w:val="Header"/>
    <w:uiPriority w:val="99"/>
    <w:rsid w:val="0032002D"/>
    <w:rPr>
      <w:rFonts w:ascii="Times New Roman" w:hAnsi="Times New Roman" w:cs="Times New Roman"/>
      <w:sz w:val="24"/>
      <w:szCs w:val="24"/>
      <w:lang w:eastAsia="en-GB"/>
    </w:rPr>
  </w:style>
  <w:style w:type="paragraph" w:styleId="Footer">
    <w:name w:val="footer"/>
    <w:basedOn w:val="Normal"/>
    <w:link w:val="FooterChar"/>
    <w:uiPriority w:val="99"/>
    <w:unhideWhenUsed/>
    <w:rsid w:val="0032002D"/>
    <w:pPr>
      <w:tabs>
        <w:tab w:val="center" w:pos="4513"/>
        <w:tab w:val="right" w:pos="9026"/>
      </w:tabs>
    </w:pPr>
  </w:style>
  <w:style w:type="character" w:customStyle="1" w:styleId="FooterChar">
    <w:name w:val="Footer Char"/>
    <w:basedOn w:val="DefaultParagraphFont"/>
    <w:link w:val="Footer"/>
    <w:uiPriority w:val="99"/>
    <w:rsid w:val="0032002D"/>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3092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jnapc.org.uk" TargetMode="External"/><Relationship Id="rId5" Type="http://schemas.openxmlformats.org/officeDocument/2006/relationships/webSettings" Target="webSettings.xml"/><Relationship Id="rId10" Type="http://schemas.openxmlformats.org/officeDocument/2006/relationships/hyperlink" Target="http://www.jnapc.org.uk" TargetMode="External"/><Relationship Id="rId4" Type="http://schemas.openxmlformats.org/officeDocument/2006/relationships/settings" Target="settings.xml"/><Relationship Id="rId9" Type="http://schemas.openxmlformats.org/officeDocument/2006/relationships/hyperlink" Target="mailto:robert.yorke@btinternet.com"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jnapc.org.uk" TargetMode="External"/><Relationship Id="rId1" Type="http://schemas.openxmlformats.org/officeDocument/2006/relationships/hyperlink" Target="mailto:jnapc@archaeologyu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5</Pages>
  <Words>1566</Words>
  <Characters>8930</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 Yorke</dc:creator>
  <cp:lastModifiedBy>R Yorke</cp:lastModifiedBy>
  <cp:revision>8</cp:revision>
  <cp:lastPrinted>2016-12-28T11:43:00Z</cp:lastPrinted>
  <dcterms:created xsi:type="dcterms:W3CDTF">2018-02-27T19:05:00Z</dcterms:created>
  <dcterms:modified xsi:type="dcterms:W3CDTF">2018-02-27T19:18:00Z</dcterms:modified>
</cp:coreProperties>
</file>