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6B53" w:rsidRDefault="00617453" w:rsidP="00617453">
      <w:pPr>
        <w:ind w:left="6480" w:firstLine="720"/>
      </w:pPr>
      <w:r>
        <w:rPr>
          <w:noProof/>
        </w:rPr>
        <w:drawing>
          <wp:anchor distT="0" distB="0" distL="114300" distR="114300" simplePos="0" relativeHeight="251658240" behindDoc="1" locked="0" layoutInCell="1" allowOverlap="1" wp14:anchorId="03B3A242" wp14:editId="1D647367">
            <wp:simplePos x="0" y="0"/>
            <wp:positionH relativeFrom="column">
              <wp:posOffset>3175</wp:posOffset>
            </wp:positionH>
            <wp:positionV relativeFrom="paragraph">
              <wp:posOffset>31115</wp:posOffset>
            </wp:positionV>
            <wp:extent cx="2174240" cy="1028700"/>
            <wp:effectExtent l="0" t="0" r="0" b="0"/>
            <wp:wrapThrough wrapText="bothSides">
              <wp:wrapPolygon edited="0">
                <wp:start x="0" y="0"/>
                <wp:lineTo x="0" y="21200"/>
                <wp:lineTo x="21386" y="21200"/>
                <wp:lineTo x="21386" y="0"/>
                <wp:lineTo x="0" y="0"/>
              </wp:wrapPolygon>
            </wp:wrapThrough>
            <wp:docPr id="3" name="Picture 3" descr="C:\Users\A User\Pictures\JNAPC\JNAPC_logo option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 User\Pictures\JNAPC\JNAPC_logo option3.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74240" cy="1028700"/>
                    </a:xfrm>
                    <a:prstGeom prst="rect">
                      <a:avLst/>
                    </a:prstGeom>
                    <a:noFill/>
                    <a:ln>
                      <a:noFill/>
                    </a:ln>
                  </pic:spPr>
                </pic:pic>
              </a:graphicData>
            </a:graphic>
            <wp14:sizeRelH relativeFrom="page">
              <wp14:pctWidth>0</wp14:pctWidth>
            </wp14:sizeRelH>
            <wp14:sizeRelV relativeFrom="page">
              <wp14:pctHeight>0</wp14:pctHeight>
            </wp14:sizeRelV>
          </wp:anchor>
        </w:drawing>
      </w:r>
      <w:r w:rsidR="00F52DA6">
        <w:t>Please reply to:</w:t>
      </w:r>
    </w:p>
    <w:p w:rsidR="00617453" w:rsidRDefault="00617453" w:rsidP="00617453">
      <w:pPr>
        <w:ind w:left="6480" w:firstLine="720"/>
      </w:pPr>
    </w:p>
    <w:p w:rsidR="00617453" w:rsidRDefault="00476B53" w:rsidP="00617453">
      <w:pPr>
        <w:ind w:left="6480" w:firstLine="720"/>
      </w:pPr>
      <w:r w:rsidRPr="00617453">
        <w:t>Silver Birches</w:t>
      </w:r>
    </w:p>
    <w:p w:rsidR="00617453" w:rsidRDefault="00627588" w:rsidP="00617453">
      <w:pPr>
        <w:ind w:left="6480" w:firstLine="720"/>
      </w:pPr>
      <w:r>
        <w:t>B</w:t>
      </w:r>
      <w:r w:rsidR="00F52DA6">
        <w:t>ashurst Hill</w:t>
      </w:r>
    </w:p>
    <w:p w:rsidR="00617453" w:rsidRDefault="00F52DA6" w:rsidP="00617453">
      <w:pPr>
        <w:ind w:left="7200"/>
      </w:pPr>
      <w:r>
        <w:t>Horsham</w:t>
      </w:r>
    </w:p>
    <w:p w:rsidR="00617453" w:rsidRDefault="00F52DA6" w:rsidP="00617453">
      <w:pPr>
        <w:ind w:left="6480" w:firstLine="720"/>
      </w:pPr>
      <w:r>
        <w:t>West Sussex</w:t>
      </w:r>
    </w:p>
    <w:p w:rsidR="00617453" w:rsidRDefault="00F52DA6" w:rsidP="00617453">
      <w:pPr>
        <w:ind w:left="6480" w:firstLine="720"/>
      </w:pPr>
      <w:r>
        <w:t>RH13 0NY</w:t>
      </w:r>
    </w:p>
    <w:p w:rsidR="00617453" w:rsidRDefault="00617453" w:rsidP="00617453">
      <w:pPr>
        <w:ind w:left="6480" w:hanging="6480"/>
      </w:pPr>
      <w:r>
        <w:tab/>
      </w:r>
      <w:r>
        <w:tab/>
      </w:r>
    </w:p>
    <w:p w:rsidR="00F52DA6" w:rsidRDefault="00F52DA6" w:rsidP="00617453">
      <w:pPr>
        <w:ind w:left="7200"/>
      </w:pPr>
      <w:r>
        <w:t xml:space="preserve">Tel: 01403 790311 </w:t>
      </w:r>
    </w:p>
    <w:p w:rsidR="000448FB" w:rsidRDefault="00DD48F7" w:rsidP="000448FB">
      <w:pPr>
        <w:overflowPunct w:val="0"/>
        <w:autoSpaceDE w:val="0"/>
        <w:autoSpaceDN w:val="0"/>
        <w:adjustRightInd w:val="0"/>
        <w:textAlignment w:val="baseline"/>
        <w:rPr>
          <w:rFonts w:eastAsia="Times New Roman"/>
          <w:color w:val="000000"/>
          <w:shd w:val="clear" w:color="auto" w:fill="FFFFFF"/>
        </w:rPr>
      </w:pPr>
      <w:r>
        <w:rPr>
          <w:rFonts w:eastAsia="Times New Roman"/>
          <w:color w:val="000000"/>
          <w:shd w:val="clear" w:color="auto" w:fill="FFFFFF"/>
        </w:rPr>
        <w:t>1</w:t>
      </w:r>
      <w:r w:rsidRPr="00DD48F7">
        <w:rPr>
          <w:rFonts w:eastAsia="Times New Roman"/>
          <w:color w:val="000000"/>
          <w:shd w:val="clear" w:color="auto" w:fill="FFFFFF"/>
          <w:vertAlign w:val="superscript"/>
        </w:rPr>
        <w:t>st</w:t>
      </w:r>
      <w:r>
        <w:rPr>
          <w:rFonts w:eastAsia="Times New Roman"/>
          <w:color w:val="000000"/>
          <w:shd w:val="clear" w:color="auto" w:fill="FFFFFF"/>
        </w:rPr>
        <w:t xml:space="preserve"> October</w:t>
      </w:r>
      <w:r w:rsidR="00182791" w:rsidRPr="00182791">
        <w:rPr>
          <w:rFonts w:eastAsia="Times New Roman"/>
          <w:color w:val="000000"/>
          <w:shd w:val="clear" w:color="auto" w:fill="FFFFFF"/>
        </w:rPr>
        <w:t xml:space="preserve"> 2018</w:t>
      </w:r>
    </w:p>
    <w:p w:rsidR="004F216F" w:rsidRDefault="004F216F" w:rsidP="000448FB">
      <w:pPr>
        <w:overflowPunct w:val="0"/>
        <w:autoSpaceDE w:val="0"/>
        <w:autoSpaceDN w:val="0"/>
        <w:adjustRightInd w:val="0"/>
        <w:textAlignment w:val="baseline"/>
        <w:rPr>
          <w:rFonts w:eastAsia="Times New Roman"/>
          <w:color w:val="000000"/>
          <w:shd w:val="clear" w:color="auto" w:fill="FFFFFF"/>
        </w:rPr>
      </w:pPr>
    </w:p>
    <w:p w:rsidR="000448FB" w:rsidRDefault="009C0C3A" w:rsidP="000448FB">
      <w:pPr>
        <w:overflowPunct w:val="0"/>
        <w:autoSpaceDE w:val="0"/>
        <w:autoSpaceDN w:val="0"/>
        <w:adjustRightInd w:val="0"/>
        <w:textAlignment w:val="baseline"/>
        <w:rPr>
          <w:rFonts w:eastAsia="Times New Roman"/>
          <w:color w:val="000000"/>
          <w:shd w:val="clear" w:color="auto" w:fill="FFFFFF"/>
        </w:rPr>
      </w:pPr>
      <w:r>
        <w:rPr>
          <w:rFonts w:eastAsia="Times New Roman"/>
          <w:color w:val="000000"/>
          <w:shd w:val="clear" w:color="auto" w:fill="FFFFFF"/>
        </w:rPr>
        <w:t>Mr Keith Nichol</w:t>
      </w:r>
    </w:p>
    <w:p w:rsidR="00E815B1" w:rsidRDefault="00E815B1" w:rsidP="000448FB">
      <w:pPr>
        <w:overflowPunct w:val="0"/>
        <w:autoSpaceDE w:val="0"/>
        <w:autoSpaceDN w:val="0"/>
        <w:adjustRightInd w:val="0"/>
        <w:textAlignment w:val="baseline"/>
        <w:rPr>
          <w:rFonts w:eastAsia="Times New Roman"/>
          <w:color w:val="000000"/>
          <w:shd w:val="clear" w:color="auto" w:fill="FFFFFF"/>
        </w:rPr>
      </w:pPr>
      <w:r>
        <w:rPr>
          <w:rFonts w:eastAsia="Times New Roman"/>
          <w:color w:val="000000"/>
          <w:shd w:val="clear" w:color="auto" w:fill="FFFFFF"/>
        </w:rPr>
        <w:t>Head of Cultural Diplomacy</w:t>
      </w:r>
    </w:p>
    <w:p w:rsidR="009C0C3A" w:rsidRDefault="009C0C3A" w:rsidP="000448FB">
      <w:pPr>
        <w:overflowPunct w:val="0"/>
        <w:autoSpaceDE w:val="0"/>
        <w:autoSpaceDN w:val="0"/>
        <w:adjustRightInd w:val="0"/>
        <w:textAlignment w:val="baseline"/>
        <w:rPr>
          <w:rFonts w:eastAsia="Times New Roman"/>
          <w:color w:val="000000"/>
          <w:shd w:val="clear" w:color="auto" w:fill="FFFFFF"/>
        </w:rPr>
      </w:pPr>
      <w:r>
        <w:rPr>
          <w:rFonts w:eastAsia="Times New Roman"/>
          <w:color w:val="000000"/>
          <w:shd w:val="clear" w:color="auto" w:fill="FFFFFF"/>
        </w:rPr>
        <w:t>Department for Digital, Culture, Media and Sport</w:t>
      </w:r>
    </w:p>
    <w:p w:rsidR="007F42B9" w:rsidRPr="00CF7B2B" w:rsidRDefault="007F42B9" w:rsidP="007F42B9">
      <w:pPr>
        <w:overflowPunct w:val="0"/>
        <w:autoSpaceDE w:val="0"/>
        <w:autoSpaceDN w:val="0"/>
        <w:adjustRightInd w:val="0"/>
        <w:textAlignment w:val="baseline"/>
        <w:rPr>
          <w:rFonts w:eastAsia="Times New Roman"/>
          <w:color w:val="0B0C0C"/>
          <w:bdr w:val="none" w:sz="0" w:space="0" w:color="auto" w:frame="1"/>
          <w:shd w:val="clear" w:color="auto" w:fill="FFFFFF"/>
        </w:rPr>
      </w:pPr>
      <w:r w:rsidRPr="00CF7B2B">
        <w:rPr>
          <w:rFonts w:eastAsia="Times New Roman"/>
          <w:color w:val="0B0C0C"/>
          <w:bdr w:val="none" w:sz="0" w:space="0" w:color="auto" w:frame="1"/>
          <w:shd w:val="clear" w:color="auto" w:fill="FFFFFF"/>
        </w:rPr>
        <w:t xml:space="preserve">100 Parliament Street </w:t>
      </w:r>
    </w:p>
    <w:p w:rsidR="007F42B9" w:rsidRPr="00CF7B2B" w:rsidRDefault="007F42B9" w:rsidP="007F42B9">
      <w:pPr>
        <w:overflowPunct w:val="0"/>
        <w:autoSpaceDE w:val="0"/>
        <w:autoSpaceDN w:val="0"/>
        <w:adjustRightInd w:val="0"/>
        <w:textAlignment w:val="baseline"/>
        <w:rPr>
          <w:rFonts w:eastAsia="Times New Roman"/>
          <w:color w:val="0B0C0C"/>
          <w:bdr w:val="none" w:sz="0" w:space="0" w:color="auto" w:frame="1"/>
          <w:shd w:val="clear" w:color="auto" w:fill="FFFFFF"/>
        </w:rPr>
      </w:pPr>
      <w:r w:rsidRPr="00CF7B2B">
        <w:rPr>
          <w:rFonts w:eastAsia="Times New Roman"/>
          <w:color w:val="0B0C0C"/>
          <w:bdr w:val="none" w:sz="0" w:space="0" w:color="auto" w:frame="1"/>
          <w:shd w:val="clear" w:color="auto" w:fill="FFFFFF"/>
        </w:rPr>
        <w:t>London SW1A 2BQ</w:t>
      </w:r>
    </w:p>
    <w:p w:rsidR="007F42B9" w:rsidRPr="00CF7B2B" w:rsidRDefault="007F42B9" w:rsidP="007F42B9">
      <w:pPr>
        <w:overflowPunct w:val="0"/>
        <w:autoSpaceDE w:val="0"/>
        <w:autoSpaceDN w:val="0"/>
        <w:adjustRightInd w:val="0"/>
        <w:textAlignment w:val="baseline"/>
        <w:rPr>
          <w:rFonts w:eastAsia="Times New Roman"/>
          <w:color w:val="0B0C0C"/>
          <w:bdr w:val="none" w:sz="0" w:space="0" w:color="auto" w:frame="1"/>
          <w:shd w:val="clear" w:color="auto" w:fill="FFFFFF"/>
        </w:rPr>
      </w:pPr>
    </w:p>
    <w:p w:rsidR="009C0C3A" w:rsidRPr="00182791" w:rsidRDefault="00E815B1" w:rsidP="000448FB">
      <w:pPr>
        <w:overflowPunct w:val="0"/>
        <w:autoSpaceDE w:val="0"/>
        <w:autoSpaceDN w:val="0"/>
        <w:adjustRightInd w:val="0"/>
        <w:textAlignment w:val="baseline"/>
        <w:rPr>
          <w:rFonts w:eastAsia="Times New Roman"/>
          <w:color w:val="000000"/>
          <w:shd w:val="clear" w:color="auto" w:fill="FFFFFF"/>
        </w:rPr>
      </w:pPr>
      <w:r>
        <w:rPr>
          <w:lang w:val="en-US"/>
        </w:rPr>
        <w:t xml:space="preserve">By email to: </w:t>
      </w:r>
      <w:hyperlink r:id="rId9" w:history="1">
        <w:r w:rsidR="00692536">
          <w:rPr>
            <w:rStyle w:val="Hyperlink"/>
            <w:lang w:val="en-US"/>
          </w:rPr>
          <w:t>soft.power@culture.gov.uk</w:t>
        </w:r>
      </w:hyperlink>
    </w:p>
    <w:p w:rsidR="00667510" w:rsidRDefault="00667510"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p>
    <w:p w:rsidR="00692536" w:rsidRDefault="00692536"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p>
    <w:p w:rsidR="0099521F" w:rsidRDefault="0099521F"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r>
        <w:rPr>
          <w:rFonts w:eastAsia="Times New Roman"/>
          <w:color w:val="0B0C0C"/>
          <w:bdr w:val="none" w:sz="0" w:space="0" w:color="auto" w:frame="1"/>
          <w:shd w:val="clear" w:color="auto" w:fill="FFFFFF"/>
        </w:rPr>
        <w:t xml:space="preserve">Dear </w:t>
      </w:r>
      <w:r w:rsidR="00692536">
        <w:rPr>
          <w:rFonts w:eastAsia="Times New Roman"/>
          <w:color w:val="0B0C0C"/>
          <w:bdr w:val="none" w:sz="0" w:space="0" w:color="auto" w:frame="1"/>
          <w:shd w:val="clear" w:color="auto" w:fill="FFFFFF"/>
        </w:rPr>
        <w:t>Mr Nichol</w:t>
      </w:r>
    </w:p>
    <w:p w:rsidR="00DD48F7" w:rsidRDefault="00DD48F7" w:rsidP="0099521F">
      <w:pPr>
        <w:overflowPunct w:val="0"/>
        <w:autoSpaceDE w:val="0"/>
        <w:autoSpaceDN w:val="0"/>
        <w:adjustRightInd w:val="0"/>
        <w:jc w:val="center"/>
        <w:textAlignment w:val="baseline"/>
        <w:rPr>
          <w:b/>
        </w:rPr>
      </w:pPr>
    </w:p>
    <w:p w:rsidR="0099521F" w:rsidRPr="0099521F" w:rsidRDefault="00DD48F7" w:rsidP="0099521F">
      <w:pPr>
        <w:overflowPunct w:val="0"/>
        <w:autoSpaceDE w:val="0"/>
        <w:autoSpaceDN w:val="0"/>
        <w:adjustRightInd w:val="0"/>
        <w:jc w:val="center"/>
        <w:textAlignment w:val="baseline"/>
        <w:rPr>
          <w:rFonts w:eastAsia="Times New Roman"/>
          <w:b/>
          <w:color w:val="0B0C0C"/>
          <w:bdr w:val="none" w:sz="0" w:space="0" w:color="auto" w:frame="1"/>
          <w:shd w:val="clear" w:color="auto" w:fill="FFFFFF"/>
        </w:rPr>
      </w:pPr>
      <w:r>
        <w:rPr>
          <w:b/>
        </w:rPr>
        <w:t xml:space="preserve">DCMS </w:t>
      </w:r>
      <w:r w:rsidRPr="0099521F">
        <w:rPr>
          <w:b/>
        </w:rPr>
        <w:t>Consultation</w:t>
      </w:r>
      <w:r>
        <w:rPr>
          <w:b/>
        </w:rPr>
        <w:t xml:space="preserve"> on UK Government Soft Power Strategy</w:t>
      </w:r>
    </w:p>
    <w:p w:rsidR="0099521F" w:rsidRPr="00182791" w:rsidRDefault="0099521F"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p>
    <w:p w:rsidR="00667510" w:rsidRPr="00667510" w:rsidRDefault="000448FB" w:rsidP="00667510">
      <w:pPr>
        <w:overflowPunct w:val="0"/>
        <w:autoSpaceDE w:val="0"/>
        <w:autoSpaceDN w:val="0"/>
        <w:adjustRightInd w:val="0"/>
        <w:textAlignment w:val="baseline"/>
        <w:rPr>
          <w:rFonts w:eastAsia="Times New Roman"/>
          <w:color w:val="0B0C0C"/>
          <w:bdr w:val="none" w:sz="0" w:space="0" w:color="auto" w:frame="1"/>
          <w:shd w:val="clear" w:color="auto" w:fill="FFFFFF"/>
        </w:rPr>
      </w:pPr>
      <w:r w:rsidRPr="00182791">
        <w:rPr>
          <w:rFonts w:eastAsia="Times New Roman"/>
          <w:color w:val="0B0C0C"/>
          <w:bdr w:val="none" w:sz="0" w:space="0" w:color="auto" w:frame="1"/>
          <w:shd w:val="clear" w:color="auto" w:fill="FFFFFF"/>
        </w:rPr>
        <w:t>The Joint Nautical Archaeology Policy Committee (JNAPC) has pleasure</w:t>
      </w:r>
      <w:r w:rsidR="00182791" w:rsidRPr="00182791">
        <w:rPr>
          <w:rFonts w:eastAsia="Times New Roman"/>
          <w:color w:val="0B0C0C"/>
          <w:bdr w:val="none" w:sz="0" w:space="0" w:color="auto" w:frame="1"/>
          <w:shd w:val="clear" w:color="auto" w:fill="FFFFFF"/>
        </w:rPr>
        <w:t xml:space="preserve"> in submitting its </w:t>
      </w:r>
      <w:r w:rsidR="00667510">
        <w:rPr>
          <w:rFonts w:eastAsia="Times New Roman"/>
          <w:color w:val="0B0C0C"/>
          <w:bdr w:val="none" w:sz="0" w:space="0" w:color="auto" w:frame="1"/>
          <w:shd w:val="clear" w:color="auto" w:fill="FFFFFF"/>
        </w:rPr>
        <w:t xml:space="preserve">response to the </w:t>
      </w:r>
      <w:r w:rsidR="00DD48F7" w:rsidRPr="00DD48F7">
        <w:t>DCMS Consultation on UK Government Soft Power Strategy</w:t>
      </w:r>
      <w:r w:rsidR="00DD48F7">
        <w:t>.</w:t>
      </w:r>
    </w:p>
    <w:p w:rsidR="00667510" w:rsidRPr="00182791" w:rsidRDefault="00667510" w:rsidP="00667510">
      <w:pPr>
        <w:autoSpaceDE w:val="0"/>
        <w:autoSpaceDN w:val="0"/>
        <w:adjustRightInd w:val="0"/>
        <w:rPr>
          <w:rFonts w:eastAsia="Times New Roman"/>
          <w:color w:val="0B0C0C"/>
          <w:bdr w:val="none" w:sz="0" w:space="0" w:color="auto" w:frame="1"/>
          <w:shd w:val="clear" w:color="auto" w:fill="FFFFFF"/>
        </w:rPr>
      </w:pPr>
    </w:p>
    <w:p w:rsidR="00182791" w:rsidRPr="004C43F2" w:rsidRDefault="00182791" w:rsidP="00182791">
      <w:pPr>
        <w:keepNext/>
        <w:outlineLvl w:val="1"/>
        <w:rPr>
          <w:rFonts w:eastAsia="Calibri"/>
          <w:lang w:eastAsia="en-US"/>
        </w:rPr>
      </w:pPr>
      <w:r w:rsidRPr="004C43F2">
        <w:rPr>
          <w:rFonts w:eastAsia="Calibri"/>
          <w:lang w:eastAsia="en-US"/>
        </w:rPr>
        <w:t>The JNAPC was formed in 1988 from individuals and representatives of institutions who wished to raise awareness of the United Kingdom’s underwater cultural heritage and to persuade Government that underwater sites of historic importance should receive no less protection than those on land. Some information on the JNAPC is s</w:t>
      </w:r>
      <w:r>
        <w:rPr>
          <w:rFonts w:eastAsia="Calibri"/>
          <w:lang w:eastAsia="en-US"/>
        </w:rPr>
        <w:t>hown in Appendix 1</w:t>
      </w:r>
      <w:r w:rsidRPr="004C43F2">
        <w:rPr>
          <w:rFonts w:eastAsia="Calibri"/>
          <w:lang w:eastAsia="en-US"/>
        </w:rPr>
        <w:t>.</w:t>
      </w:r>
    </w:p>
    <w:p w:rsidR="00182791" w:rsidRPr="004C43F2" w:rsidRDefault="00182791" w:rsidP="00182791">
      <w:pPr>
        <w:keepNext/>
        <w:outlineLvl w:val="1"/>
        <w:rPr>
          <w:rFonts w:eastAsia="Calibri"/>
          <w:lang w:eastAsia="en-US"/>
        </w:rPr>
      </w:pPr>
    </w:p>
    <w:p w:rsidR="00182791" w:rsidRPr="004C43F2" w:rsidRDefault="00182791" w:rsidP="00182791">
      <w:pPr>
        <w:shd w:val="clear" w:color="auto" w:fill="FFFFFF"/>
        <w:rPr>
          <w:rFonts w:eastAsia="Times New Roman"/>
          <w:color w:val="000000"/>
        </w:rPr>
      </w:pPr>
      <w:r w:rsidRPr="004C43F2">
        <w:rPr>
          <w:rFonts w:eastAsia="Calibri"/>
          <w:lang w:eastAsia="en-US"/>
        </w:rPr>
        <w:t xml:space="preserve">The JNAPC has a membership (see Appendix </w:t>
      </w:r>
      <w:r w:rsidR="00C217A5">
        <w:rPr>
          <w:rFonts w:eastAsia="Calibri"/>
          <w:lang w:eastAsia="en-US"/>
        </w:rPr>
        <w:t>2</w:t>
      </w:r>
      <w:r w:rsidRPr="004C43F2">
        <w:rPr>
          <w:rFonts w:eastAsia="Calibri"/>
          <w:lang w:eastAsia="en-US"/>
        </w:rPr>
        <w:t>) that includes most</w:t>
      </w:r>
      <w:r w:rsidR="001F623D">
        <w:rPr>
          <w:rFonts w:eastAsia="Calibri"/>
          <w:lang w:eastAsia="en-US"/>
        </w:rPr>
        <w:t xml:space="preserve"> of the governmental, museum, academic and </w:t>
      </w:r>
      <w:r w:rsidRPr="004C43F2">
        <w:rPr>
          <w:rFonts w:eastAsia="Calibri"/>
          <w:lang w:eastAsia="en-US"/>
        </w:rPr>
        <w:t>voluntary organisations</w:t>
      </w:r>
      <w:r w:rsidR="001F623D">
        <w:rPr>
          <w:rFonts w:eastAsia="Calibri"/>
          <w:lang w:eastAsia="en-US"/>
        </w:rPr>
        <w:t>, and advisers</w:t>
      </w:r>
      <w:r w:rsidRPr="004C43F2">
        <w:rPr>
          <w:rFonts w:eastAsia="Calibri"/>
          <w:lang w:eastAsia="en-US"/>
        </w:rPr>
        <w:t xml:space="preserve"> concerned with submerged heritage assets, including the Nautical Archaeology Society,</w:t>
      </w:r>
      <w:r>
        <w:rPr>
          <w:rFonts w:eastAsia="Calibri"/>
          <w:lang w:eastAsia="en-US"/>
        </w:rPr>
        <w:t xml:space="preserve"> MAST, </w:t>
      </w:r>
      <w:r w:rsidRPr="004C43F2">
        <w:rPr>
          <w:rFonts w:eastAsia="Calibri"/>
          <w:lang w:eastAsia="en-US"/>
        </w:rPr>
        <w:t>university professionals, various governing bo</w:t>
      </w:r>
      <w:r w:rsidR="00967227">
        <w:rPr>
          <w:rFonts w:eastAsia="Calibri"/>
          <w:lang w:eastAsia="en-US"/>
        </w:rPr>
        <w:t>dies for recreational diving, providers of</w:t>
      </w:r>
      <w:r w:rsidR="00A20B59">
        <w:rPr>
          <w:rFonts w:eastAsia="Calibri"/>
          <w:lang w:eastAsia="en-US"/>
        </w:rPr>
        <w:t xml:space="preserve"> professional</w:t>
      </w:r>
      <w:r w:rsidR="00967227">
        <w:rPr>
          <w:rFonts w:eastAsia="Calibri"/>
          <w:lang w:eastAsia="en-US"/>
        </w:rPr>
        <w:t xml:space="preserve"> archaeological services</w:t>
      </w:r>
      <w:r w:rsidRPr="004C43F2">
        <w:rPr>
          <w:rFonts w:eastAsia="Calibri"/>
          <w:lang w:eastAsia="en-US"/>
        </w:rPr>
        <w:t xml:space="preserve">, the Council for British Archaeology, </w:t>
      </w:r>
      <w:r>
        <w:rPr>
          <w:rFonts w:eastAsia="Calibri"/>
          <w:lang w:eastAsia="en-US"/>
        </w:rPr>
        <w:t xml:space="preserve">and </w:t>
      </w:r>
      <w:r w:rsidRPr="004C43F2">
        <w:rPr>
          <w:rFonts w:eastAsia="Calibri"/>
          <w:lang w:eastAsia="en-US"/>
        </w:rPr>
        <w:t xml:space="preserve">the Chartered Institute for Archaeologists. </w:t>
      </w:r>
      <w:r w:rsidRPr="004C43F2">
        <w:rPr>
          <w:rFonts w:eastAsia="Times New Roman"/>
        </w:rPr>
        <w:t>The views expressed by the JNAPC do not necessarily represent the views of individual members and observers.</w:t>
      </w:r>
    </w:p>
    <w:p w:rsidR="00182791" w:rsidRPr="004C43F2" w:rsidRDefault="00182791" w:rsidP="00182791">
      <w:pPr>
        <w:shd w:val="clear" w:color="auto" w:fill="FFFFFF"/>
        <w:rPr>
          <w:rFonts w:eastAsia="Times New Roman"/>
          <w:color w:val="0B0C0C"/>
          <w:bdr w:val="none" w:sz="0" w:space="0" w:color="auto" w:frame="1"/>
          <w:shd w:val="clear" w:color="auto" w:fill="FFFFFF"/>
        </w:rPr>
      </w:pPr>
    </w:p>
    <w:p w:rsidR="00182791" w:rsidRDefault="00182791" w:rsidP="00182791">
      <w:pPr>
        <w:rPr>
          <w:b/>
          <w:lang w:eastAsia="en-US"/>
        </w:rPr>
      </w:pPr>
      <w:r w:rsidRPr="00893B6C">
        <w:rPr>
          <w:b/>
          <w:lang w:eastAsia="en-US"/>
        </w:rPr>
        <w:t>JNAPC response</w:t>
      </w:r>
      <w:r w:rsidR="00DD48F7">
        <w:rPr>
          <w:b/>
          <w:lang w:eastAsia="en-US"/>
        </w:rPr>
        <w:t xml:space="preserve"> to the Ten Questions from Michael Ellis</w:t>
      </w:r>
    </w:p>
    <w:p w:rsidR="00893B6C" w:rsidRDefault="00893B6C" w:rsidP="00182791">
      <w:pPr>
        <w:rPr>
          <w:b/>
          <w:lang w:eastAsia="en-US"/>
        </w:rPr>
      </w:pPr>
    </w:p>
    <w:p w:rsidR="00BB7E39" w:rsidRPr="00BB7E39" w:rsidRDefault="00BB7E39" w:rsidP="00BB7E39">
      <w:pPr>
        <w:autoSpaceDE w:val="0"/>
        <w:autoSpaceDN w:val="0"/>
        <w:adjustRightInd w:val="0"/>
        <w:rPr>
          <w:i/>
          <w:color w:val="000000"/>
          <w:lang w:eastAsia="en-US"/>
        </w:rPr>
      </w:pPr>
      <w:r w:rsidRPr="00BB7E39">
        <w:rPr>
          <w:b/>
          <w:bCs/>
          <w:i/>
          <w:color w:val="000000"/>
          <w:lang w:eastAsia="en-US"/>
        </w:rPr>
        <w:t xml:space="preserve">Question 1 </w:t>
      </w:r>
      <w:r w:rsidRPr="00BB7E39">
        <w:rPr>
          <w:i/>
          <w:color w:val="000000"/>
          <w:lang w:eastAsia="en-US"/>
        </w:rPr>
        <w:t xml:space="preserve">– Given that the UK has reached Number 1 in the Soft Power Index in the absence of a Government strategy, how can we ensure that any strategy genuinely adds value? </w:t>
      </w:r>
    </w:p>
    <w:p w:rsidR="00BB7E39" w:rsidRPr="00BB7E39" w:rsidRDefault="00BB7E39" w:rsidP="00BB7E39">
      <w:pPr>
        <w:autoSpaceDE w:val="0"/>
        <w:autoSpaceDN w:val="0"/>
        <w:adjustRightInd w:val="0"/>
        <w:rPr>
          <w:color w:val="000000"/>
          <w:lang w:eastAsia="en-US"/>
        </w:rPr>
      </w:pPr>
    </w:p>
    <w:p w:rsidR="00BB7E39" w:rsidRPr="00BB7E39" w:rsidRDefault="00BB7E39" w:rsidP="00BB7E39">
      <w:pPr>
        <w:autoSpaceDE w:val="0"/>
        <w:autoSpaceDN w:val="0"/>
        <w:adjustRightInd w:val="0"/>
        <w:rPr>
          <w:color w:val="000000"/>
          <w:lang w:eastAsia="en-US"/>
        </w:rPr>
      </w:pPr>
      <w:r w:rsidRPr="00BB7E39">
        <w:rPr>
          <w:color w:val="000000"/>
          <w:lang w:eastAsia="en-US"/>
        </w:rPr>
        <w:t xml:space="preserve">By its very nature Underwater Cultural Heritage (UCH) is international in nature. Vessels voyage and trade across national boundaries and are often crewed by different nationalities. This international character is supplemented in the case of the United Kingdom (UK) by centuries of dominance of the oceans by its merchant fleets and the Royal Navy. This has left a legacy of historic wrecks around the world and created not just a UK maritime heritage but a global heritage </w:t>
      </w:r>
      <w:r w:rsidR="00C340C8">
        <w:rPr>
          <w:color w:val="000000"/>
          <w:lang w:eastAsia="en-US"/>
        </w:rPr>
        <w:t xml:space="preserve">shared </w:t>
      </w:r>
      <w:r w:rsidRPr="00BB7E39">
        <w:rPr>
          <w:color w:val="000000"/>
          <w:lang w:eastAsia="en-US"/>
        </w:rPr>
        <w:t xml:space="preserve">with other nations. This provides the UK Government with an opportunity to promote its Soft Power and influence through cultural links using this shared heritage. </w:t>
      </w:r>
    </w:p>
    <w:p w:rsidR="00BB7E39" w:rsidRPr="00BB7E39" w:rsidRDefault="00BB7E39" w:rsidP="00BB7E39">
      <w:pPr>
        <w:autoSpaceDE w:val="0"/>
        <w:autoSpaceDN w:val="0"/>
        <w:adjustRightInd w:val="0"/>
        <w:rPr>
          <w:color w:val="000000"/>
          <w:lang w:eastAsia="en-US"/>
        </w:rPr>
      </w:pPr>
    </w:p>
    <w:p w:rsidR="00BB7E39" w:rsidRPr="00BB7E39" w:rsidRDefault="00BB7E39" w:rsidP="00BB7E39">
      <w:pPr>
        <w:autoSpaceDE w:val="0"/>
        <w:autoSpaceDN w:val="0"/>
        <w:adjustRightInd w:val="0"/>
        <w:rPr>
          <w:color w:val="000000"/>
          <w:lang w:eastAsia="en-US"/>
        </w:rPr>
      </w:pPr>
      <w:r w:rsidRPr="00BB7E39">
        <w:rPr>
          <w:color w:val="000000"/>
          <w:lang w:eastAsia="en-US"/>
        </w:rPr>
        <w:lastRenderedPageBreak/>
        <w:t>The international standard for countries wishing to conserve their UCH is now widely accepted as the 2001 UNESCO Convention on the Protection of the Underwater Cultural Heritage (UNESCO Convention). The UK has adopted the Rules of the Annex to the UNESCO Convention as its policy for maritime archaeology. Additionally the UK Marine Policy Statement (UKMPS) stipulates the importance of UCH when public bodies are making decisions. The UKMPS and the adoption of the Rules as policy make the UK virtually fully compliant with the UNESCO Convention. However, the nuance as to how policy shapes government decisions in the UK’s unwritten Constitution, permitting departure from policy only in exceptional circumstances, is lost on other governments. What is apparent to them is that the UK has not formally signed and ratified the UNESCO Convention, the accepted international yardstick in conserving UCH.</w:t>
      </w:r>
    </w:p>
    <w:p w:rsidR="00BB7E39" w:rsidRPr="00BB7E39" w:rsidRDefault="00BB7E39" w:rsidP="00BB7E39">
      <w:pPr>
        <w:autoSpaceDE w:val="0"/>
        <w:autoSpaceDN w:val="0"/>
        <w:adjustRightInd w:val="0"/>
        <w:rPr>
          <w:color w:val="000000"/>
          <w:lang w:eastAsia="en-US"/>
        </w:rPr>
      </w:pPr>
    </w:p>
    <w:p w:rsidR="00BB7E39" w:rsidRPr="00BB7E39" w:rsidRDefault="00BB7E39" w:rsidP="00BB7E39">
      <w:pPr>
        <w:autoSpaceDE w:val="0"/>
        <w:autoSpaceDN w:val="0"/>
        <w:adjustRightInd w:val="0"/>
        <w:rPr>
          <w:color w:val="000000"/>
          <w:lang w:eastAsia="en-US"/>
        </w:rPr>
      </w:pPr>
      <w:r w:rsidRPr="00BB7E39">
        <w:rPr>
          <w:color w:val="000000"/>
          <w:lang w:eastAsia="en-US"/>
        </w:rPr>
        <w:t>The JNAPC would welcome the opportunity to work with Government to develop strategies for using our maritime heritage as a means of exercising Soft Power worldwide but it must be accepted that until the UK signs and ratifies the UNESCO Convention its influence in such matters will be constrained.</w:t>
      </w:r>
    </w:p>
    <w:p w:rsidR="00BB7E39" w:rsidRPr="00BB7E39" w:rsidRDefault="00BB7E39" w:rsidP="00BB7E39">
      <w:pPr>
        <w:autoSpaceDE w:val="0"/>
        <w:autoSpaceDN w:val="0"/>
        <w:adjustRightInd w:val="0"/>
        <w:rPr>
          <w:color w:val="000000"/>
          <w:lang w:eastAsia="en-US"/>
        </w:rPr>
      </w:pPr>
    </w:p>
    <w:p w:rsidR="00BB7E39" w:rsidRPr="00BB7E39" w:rsidRDefault="00BB7E39" w:rsidP="00BB7E39">
      <w:pPr>
        <w:autoSpaceDE w:val="0"/>
        <w:autoSpaceDN w:val="0"/>
        <w:adjustRightInd w:val="0"/>
        <w:rPr>
          <w:i/>
          <w:color w:val="000000"/>
          <w:lang w:eastAsia="en-US"/>
        </w:rPr>
      </w:pPr>
      <w:r w:rsidRPr="00BB7E39">
        <w:rPr>
          <w:b/>
          <w:bCs/>
          <w:i/>
          <w:color w:val="000000"/>
          <w:lang w:eastAsia="en-US"/>
        </w:rPr>
        <w:t xml:space="preserve">Question 2 </w:t>
      </w:r>
      <w:r w:rsidRPr="00BB7E39">
        <w:rPr>
          <w:i/>
          <w:color w:val="000000"/>
          <w:lang w:eastAsia="en-US"/>
        </w:rPr>
        <w:t xml:space="preserve">– What are the strengths and assets the UK has which we should be seeking to protect or enhance in any Soft Power strategy? </w:t>
      </w:r>
    </w:p>
    <w:p w:rsidR="00BB7E39" w:rsidRPr="00BB7E39" w:rsidRDefault="00BB7E39" w:rsidP="00BB7E39">
      <w:pPr>
        <w:autoSpaceDE w:val="0"/>
        <w:autoSpaceDN w:val="0"/>
        <w:adjustRightInd w:val="0"/>
        <w:rPr>
          <w:color w:val="000000"/>
          <w:lang w:eastAsia="en-US"/>
        </w:rPr>
      </w:pPr>
    </w:p>
    <w:p w:rsidR="00BB7E39" w:rsidRPr="00BB7E39" w:rsidRDefault="00BB7E39" w:rsidP="00BB7E39">
      <w:pPr>
        <w:autoSpaceDE w:val="0"/>
        <w:autoSpaceDN w:val="0"/>
        <w:adjustRightInd w:val="0"/>
        <w:rPr>
          <w:color w:val="000000"/>
          <w:lang w:eastAsia="en-US"/>
        </w:rPr>
      </w:pPr>
      <w:r w:rsidRPr="00BB7E39">
        <w:rPr>
          <w:color w:val="000000"/>
          <w:lang w:eastAsia="en-US"/>
        </w:rPr>
        <w:t>The UK has a legacy of many thousands of historic merchant vessel and warship wrecks throughout the world. These are also of great cultural importance for the countries in whose waters these wrecks lie. Examples of this legacy are the recently discovered wrecks of HMS Erebus and HMS Terror in Canada’s Arctic waters, HMS Tamar in Hong Kong harbour and the ex-HMS Endeavour in US waters. These historic wrecks are cultural assets shared with many other countries which could enhance our Soft Power strategy.</w:t>
      </w:r>
    </w:p>
    <w:p w:rsidR="00BB7E39" w:rsidRPr="00BB7E39" w:rsidRDefault="00BB7E39" w:rsidP="00BB7E39">
      <w:pPr>
        <w:autoSpaceDE w:val="0"/>
        <w:autoSpaceDN w:val="0"/>
        <w:adjustRightInd w:val="0"/>
        <w:rPr>
          <w:color w:val="000000"/>
          <w:lang w:eastAsia="en-US"/>
        </w:rPr>
      </w:pPr>
    </w:p>
    <w:p w:rsidR="00BB7E39" w:rsidRPr="00BB7E39" w:rsidRDefault="00BB7E39" w:rsidP="00BB7E39">
      <w:pPr>
        <w:autoSpaceDE w:val="0"/>
        <w:autoSpaceDN w:val="0"/>
        <w:adjustRightInd w:val="0"/>
        <w:rPr>
          <w:i/>
          <w:color w:val="000000"/>
          <w:lang w:eastAsia="en-US"/>
        </w:rPr>
      </w:pPr>
      <w:r w:rsidRPr="00BB7E39">
        <w:rPr>
          <w:b/>
          <w:bCs/>
          <w:i/>
          <w:color w:val="000000"/>
          <w:lang w:eastAsia="en-US"/>
        </w:rPr>
        <w:t xml:space="preserve">Question 3 </w:t>
      </w:r>
      <w:r w:rsidRPr="00BB7E39">
        <w:rPr>
          <w:i/>
          <w:color w:val="000000"/>
          <w:lang w:eastAsia="en-US"/>
        </w:rPr>
        <w:t xml:space="preserve">– How do we best deploy the convening power of Government in supporting collective activity across and beyond the Culture sector? </w:t>
      </w:r>
    </w:p>
    <w:p w:rsidR="00BB7E39" w:rsidRPr="00BB7E39" w:rsidRDefault="00BB7E39" w:rsidP="00BB7E39">
      <w:pPr>
        <w:autoSpaceDE w:val="0"/>
        <w:autoSpaceDN w:val="0"/>
        <w:adjustRightInd w:val="0"/>
        <w:rPr>
          <w:color w:val="000000"/>
          <w:lang w:eastAsia="en-US"/>
        </w:rPr>
      </w:pPr>
    </w:p>
    <w:p w:rsidR="00BB7E39" w:rsidRPr="00BB7E39" w:rsidRDefault="00BB7E39" w:rsidP="00BB7E39">
      <w:pPr>
        <w:autoSpaceDE w:val="0"/>
        <w:autoSpaceDN w:val="0"/>
        <w:adjustRightInd w:val="0"/>
        <w:rPr>
          <w:color w:val="000000"/>
          <w:lang w:eastAsia="en-US"/>
        </w:rPr>
      </w:pPr>
      <w:r w:rsidRPr="00BB7E39">
        <w:rPr>
          <w:color w:val="000000"/>
          <w:lang w:eastAsia="en-US"/>
        </w:rPr>
        <w:t>Under the leadership of DCMS the Government needs to ratify the UNESCO Convention. This would enable the UK to open dialogues with other countries for the future study, management and protection of our shared underwater cultural heritage to the advantage of each country, from a position of moral leadership. The UK also has a high level of marine archaeological and conservation expertise, which is often sought out by other countries, especially those seeking to develop a heritage tourist industry. This provides the UK with an opportunity to develop strong economic links with countries that are only just beginning to recognise the economic potential that such heritage offers.</w:t>
      </w:r>
    </w:p>
    <w:p w:rsidR="00BB7E39" w:rsidRPr="00BB7E39" w:rsidRDefault="00BB7E39" w:rsidP="00BB7E39">
      <w:pPr>
        <w:autoSpaceDE w:val="0"/>
        <w:autoSpaceDN w:val="0"/>
        <w:adjustRightInd w:val="0"/>
        <w:rPr>
          <w:color w:val="000000"/>
          <w:lang w:eastAsia="en-US"/>
        </w:rPr>
      </w:pPr>
    </w:p>
    <w:p w:rsidR="00BB7E39" w:rsidRPr="00BB7E39" w:rsidRDefault="00BB7E39" w:rsidP="00BB7E39">
      <w:pPr>
        <w:autoSpaceDE w:val="0"/>
        <w:autoSpaceDN w:val="0"/>
        <w:adjustRightInd w:val="0"/>
        <w:rPr>
          <w:color w:val="000000"/>
          <w:lang w:eastAsia="en-US"/>
        </w:rPr>
      </w:pPr>
      <w:r w:rsidRPr="00BB7E39">
        <w:rPr>
          <w:color w:val="000000"/>
          <w:lang w:eastAsia="en-US"/>
        </w:rPr>
        <w:t>The great majority of Royal Navy wrecks are also the last resting place of British seamen (often referred to as “war graves”) and ratification could also ensure respect and protection for these vessels outside the UK Marine Area.</w:t>
      </w:r>
    </w:p>
    <w:p w:rsidR="00BB7E39" w:rsidRPr="00BB7E39" w:rsidRDefault="00BB7E39" w:rsidP="00BB7E39">
      <w:pPr>
        <w:autoSpaceDE w:val="0"/>
        <w:autoSpaceDN w:val="0"/>
        <w:adjustRightInd w:val="0"/>
        <w:rPr>
          <w:color w:val="000000"/>
          <w:lang w:eastAsia="en-US"/>
        </w:rPr>
      </w:pPr>
    </w:p>
    <w:p w:rsidR="00BB7E39" w:rsidRPr="00BB7E39" w:rsidRDefault="00BB7E39" w:rsidP="00BB7E39">
      <w:pPr>
        <w:autoSpaceDE w:val="0"/>
        <w:autoSpaceDN w:val="0"/>
        <w:adjustRightInd w:val="0"/>
        <w:rPr>
          <w:color w:val="000000"/>
          <w:lang w:eastAsia="en-US"/>
        </w:rPr>
      </w:pPr>
      <w:r w:rsidRPr="00BB7E39">
        <w:rPr>
          <w:color w:val="000000"/>
          <w:lang w:eastAsia="en-US"/>
        </w:rPr>
        <w:t xml:space="preserve">Four UK organisations, the JNAPC, the Nautical Archaeology Society, the Maritime Archaeology Sea Trust and the Maritime Archaeology Trust are already accredited NGOs to the Scientific and Technical Advisory Body (STAB) to the Meeting of States Parties of the UNESCO Convention. Whereas the knowledge and expertise of these UK bodies is welcomed by UNESCO, they are unable to make positive contributions to the development of UNESCO </w:t>
      </w:r>
      <w:proofErr w:type="gramStart"/>
      <w:r w:rsidRPr="00BB7E39">
        <w:rPr>
          <w:color w:val="000000"/>
          <w:lang w:eastAsia="en-US"/>
        </w:rPr>
        <w:t>policy,</w:t>
      </w:r>
      <w:proofErr w:type="gramEnd"/>
      <w:r w:rsidRPr="00BB7E39">
        <w:rPr>
          <w:color w:val="000000"/>
          <w:lang w:eastAsia="en-US"/>
        </w:rPr>
        <w:t xml:space="preserve"> or to STAB Missions to member countries, because the UK has not ratified. These are opportunities for Soft Power that </w:t>
      </w:r>
      <w:proofErr w:type="gramStart"/>
      <w:r w:rsidRPr="00BB7E39">
        <w:rPr>
          <w:color w:val="000000"/>
          <w:lang w:eastAsia="en-US"/>
        </w:rPr>
        <w:t>are</w:t>
      </w:r>
      <w:proofErr w:type="gramEnd"/>
      <w:r w:rsidRPr="00BB7E39">
        <w:rPr>
          <w:color w:val="000000"/>
          <w:lang w:eastAsia="en-US"/>
        </w:rPr>
        <w:t xml:space="preserve"> being wasted.</w:t>
      </w:r>
    </w:p>
    <w:p w:rsidR="00BB7E39" w:rsidRPr="00BB7E39" w:rsidRDefault="00BB7E39" w:rsidP="00BB7E39">
      <w:pPr>
        <w:autoSpaceDE w:val="0"/>
        <w:autoSpaceDN w:val="0"/>
        <w:adjustRightInd w:val="0"/>
        <w:rPr>
          <w:color w:val="000000"/>
          <w:lang w:eastAsia="en-US"/>
        </w:rPr>
      </w:pPr>
    </w:p>
    <w:p w:rsidR="00BB7E39" w:rsidRPr="00BB7E39" w:rsidRDefault="00BB7E39" w:rsidP="00BB7E39">
      <w:pPr>
        <w:autoSpaceDE w:val="0"/>
        <w:autoSpaceDN w:val="0"/>
        <w:adjustRightInd w:val="0"/>
        <w:rPr>
          <w:color w:val="000000"/>
          <w:lang w:eastAsia="en-US"/>
        </w:rPr>
      </w:pPr>
      <w:r w:rsidRPr="00BB7E39">
        <w:rPr>
          <w:color w:val="000000"/>
          <w:lang w:eastAsia="en-US"/>
        </w:rPr>
        <w:t xml:space="preserve">The present UK regulatory framework surrounding UCH is fragmented, with divided responsibilities, often overlapping, between different Departments and agencies. Government, again led by DCMS, needs to develop a joined-up system of management for government-owned shipwrecks as soon as possible. Many different Government departments own historic wrecks but operate individual policies often without joint consultation and without seeing the need to take heritage advice from such expert bodies as Historic England. These departments include Ministry of Defence (Royal Navy wrecks), Department for </w:t>
      </w:r>
      <w:r w:rsidRPr="00BB7E39">
        <w:rPr>
          <w:color w:val="000000"/>
          <w:lang w:eastAsia="en-US"/>
        </w:rPr>
        <w:lastRenderedPageBreak/>
        <w:t>Transport (First and Second World War merchant vessel wrecks), Treasury (some legacy First and Second World War merchant vessel wrecks), Foreign &amp; Commonwealth Office (English East India Company wrecks), Marine Management Organisation (issuer of Marine Licences for work on the seabed) and DCMS (lead government department for underwater cultural heritage who are advised by Historic England).</w:t>
      </w:r>
    </w:p>
    <w:p w:rsidR="00BB7E39" w:rsidRPr="00BB7E39" w:rsidRDefault="00BB7E39" w:rsidP="00BB7E39">
      <w:pPr>
        <w:autoSpaceDE w:val="0"/>
        <w:autoSpaceDN w:val="0"/>
        <w:adjustRightInd w:val="0"/>
        <w:rPr>
          <w:color w:val="000000"/>
          <w:lang w:eastAsia="en-US"/>
        </w:rPr>
      </w:pPr>
    </w:p>
    <w:p w:rsidR="00BB7E39" w:rsidRPr="00BB7E39" w:rsidRDefault="00BB7E39" w:rsidP="00BB7E39">
      <w:pPr>
        <w:autoSpaceDE w:val="0"/>
        <w:autoSpaceDN w:val="0"/>
        <w:adjustRightInd w:val="0"/>
        <w:rPr>
          <w:color w:val="000000"/>
          <w:lang w:eastAsia="en-US"/>
        </w:rPr>
      </w:pPr>
      <w:r w:rsidRPr="00BB7E39">
        <w:rPr>
          <w:color w:val="000000"/>
          <w:lang w:eastAsia="en-US"/>
        </w:rPr>
        <w:t>The UK Government has already ratified the 2003 Titanic Agreement for the protection of the wreck of the Titanic but this will not come into force until one of the following three countries, the United States, Canada or France also ratifies. The UK Government should use its convening powers particularly with the US and Canada, to finalise the ratification of this agreement, again a way to enhance its Soft Power.</w:t>
      </w:r>
    </w:p>
    <w:p w:rsidR="00BB7E39" w:rsidRPr="00BB7E39" w:rsidRDefault="00BB7E39" w:rsidP="00BB7E39">
      <w:pPr>
        <w:autoSpaceDE w:val="0"/>
        <w:autoSpaceDN w:val="0"/>
        <w:adjustRightInd w:val="0"/>
        <w:rPr>
          <w:color w:val="000000"/>
          <w:lang w:eastAsia="en-US"/>
        </w:rPr>
      </w:pPr>
    </w:p>
    <w:p w:rsidR="00BB7E39" w:rsidRPr="00BB7E39" w:rsidRDefault="00BB7E39" w:rsidP="00BB7E39">
      <w:pPr>
        <w:autoSpaceDE w:val="0"/>
        <w:autoSpaceDN w:val="0"/>
        <w:adjustRightInd w:val="0"/>
        <w:rPr>
          <w:i/>
          <w:color w:val="000000"/>
          <w:lang w:eastAsia="en-US"/>
        </w:rPr>
      </w:pPr>
      <w:r w:rsidRPr="00BB7E39">
        <w:rPr>
          <w:b/>
          <w:bCs/>
          <w:i/>
          <w:color w:val="000000"/>
          <w:lang w:eastAsia="en-US"/>
        </w:rPr>
        <w:t xml:space="preserve">Question 4 </w:t>
      </w:r>
      <w:r w:rsidRPr="00BB7E39">
        <w:rPr>
          <w:i/>
          <w:color w:val="000000"/>
          <w:lang w:eastAsia="en-US"/>
        </w:rPr>
        <w:t xml:space="preserve">– Are there other Governments which have policies which are successfully enhancing the Soft Power of their countries? </w:t>
      </w:r>
    </w:p>
    <w:p w:rsidR="00BB7E39" w:rsidRPr="00BB7E39" w:rsidRDefault="00BB7E39" w:rsidP="00BB7E39">
      <w:pPr>
        <w:autoSpaceDE w:val="0"/>
        <w:autoSpaceDN w:val="0"/>
        <w:adjustRightInd w:val="0"/>
        <w:rPr>
          <w:color w:val="000000"/>
          <w:lang w:eastAsia="en-US"/>
        </w:rPr>
      </w:pPr>
    </w:p>
    <w:p w:rsidR="00BB7E39" w:rsidRPr="00BB7E39" w:rsidRDefault="00BB7E39" w:rsidP="00BB7E39">
      <w:pPr>
        <w:autoSpaceDE w:val="0"/>
        <w:autoSpaceDN w:val="0"/>
        <w:adjustRightInd w:val="0"/>
        <w:rPr>
          <w:color w:val="000000"/>
          <w:lang w:eastAsia="en-US"/>
        </w:rPr>
      </w:pPr>
      <w:r w:rsidRPr="00BB7E39">
        <w:rPr>
          <w:color w:val="000000"/>
          <w:lang w:eastAsia="en-US"/>
        </w:rPr>
        <w:t>Most States Parties that have ratified the UNESCO Convention use that ratification to enhance their Soft Power. In particular France and Spain have used their involvement with UNESCO to enhance their Soft Power. France has extended its influence within the field of maritime heritage by chairing the STAB and is currently Chair of the Meeting of States Parties of the UNESCO Convention. Spain has also been heavily involved in the recent past.</w:t>
      </w:r>
    </w:p>
    <w:p w:rsidR="00BB7E39" w:rsidRPr="00BB7E39" w:rsidRDefault="00BB7E39" w:rsidP="00BB7E39">
      <w:pPr>
        <w:autoSpaceDE w:val="0"/>
        <w:autoSpaceDN w:val="0"/>
        <w:adjustRightInd w:val="0"/>
        <w:rPr>
          <w:color w:val="000000"/>
          <w:lang w:eastAsia="en-US"/>
        </w:rPr>
      </w:pPr>
    </w:p>
    <w:p w:rsidR="00BB7E39" w:rsidRPr="00BB7E39" w:rsidRDefault="00BB7E39" w:rsidP="00BB7E39">
      <w:pPr>
        <w:autoSpaceDE w:val="0"/>
        <w:autoSpaceDN w:val="0"/>
        <w:adjustRightInd w:val="0"/>
        <w:rPr>
          <w:i/>
          <w:color w:val="000000"/>
          <w:lang w:eastAsia="en-US"/>
        </w:rPr>
      </w:pPr>
      <w:r w:rsidRPr="00BB7E39">
        <w:rPr>
          <w:b/>
          <w:bCs/>
          <w:i/>
          <w:color w:val="000000"/>
          <w:lang w:eastAsia="en-US"/>
        </w:rPr>
        <w:t xml:space="preserve">Question 5 </w:t>
      </w:r>
      <w:r w:rsidRPr="00BB7E39">
        <w:rPr>
          <w:i/>
          <w:color w:val="000000"/>
          <w:lang w:eastAsia="en-US"/>
        </w:rPr>
        <w:t xml:space="preserve">– Should we prioritise our activity towards specific countries, and if so, on which countries should we focus? </w:t>
      </w:r>
    </w:p>
    <w:p w:rsidR="00BB7E39" w:rsidRPr="00BB7E39" w:rsidRDefault="00BB7E39" w:rsidP="00BB7E39">
      <w:pPr>
        <w:autoSpaceDE w:val="0"/>
        <w:autoSpaceDN w:val="0"/>
        <w:adjustRightInd w:val="0"/>
        <w:rPr>
          <w:color w:val="000000"/>
          <w:lang w:eastAsia="en-US"/>
        </w:rPr>
      </w:pPr>
    </w:p>
    <w:p w:rsidR="00BB7E39" w:rsidRPr="00BB7E39" w:rsidRDefault="00BB7E39" w:rsidP="00BB7E39">
      <w:pPr>
        <w:autoSpaceDE w:val="0"/>
        <w:autoSpaceDN w:val="0"/>
        <w:adjustRightInd w:val="0"/>
        <w:rPr>
          <w:color w:val="000000"/>
          <w:lang w:eastAsia="en-US"/>
        </w:rPr>
      </w:pPr>
      <w:r w:rsidRPr="00BB7E39">
        <w:rPr>
          <w:color w:val="000000"/>
          <w:lang w:eastAsia="en-US"/>
        </w:rPr>
        <w:t>One of the UK’s immediate aims should be to seek the better protection of the rich maritime heritage in international waters around the UK and Ireland by creating a “North Sea and Irish Cluster” of countries that have ratified the UNESCO Convention. This would cover thousands of historic wrecks including those from the Battle of Jutland. To bring this about the UK Government should work with France and Belgium (both ratified), the Netherlands (has announced it will ratify), Germany and Ireland (planning to ratify), and Denmark and Norway (considering ratification). The UNESCO C</w:t>
      </w:r>
      <w:r w:rsidRPr="00BB7E39">
        <w:rPr>
          <w:color w:val="000000"/>
          <w:lang w:eastAsia="en-US"/>
        </w:rPr>
        <w:t xml:space="preserve">onvention </w:t>
      </w:r>
      <w:r w:rsidRPr="00BB7E39">
        <w:rPr>
          <w:color w:val="000000"/>
          <w:lang w:eastAsia="en-US"/>
        </w:rPr>
        <w:t xml:space="preserve">also contemplates regional Treaties that can add to the Convention’s provisions. A North East Atlantic regional Treaty for UCH, led by the UK, would add to the UK’s status as a leader in cultural matters within Europe. </w:t>
      </w:r>
    </w:p>
    <w:p w:rsidR="00BB7E39" w:rsidRPr="00BB7E39" w:rsidRDefault="00BB7E39" w:rsidP="00BB7E39">
      <w:pPr>
        <w:autoSpaceDE w:val="0"/>
        <w:autoSpaceDN w:val="0"/>
        <w:adjustRightInd w:val="0"/>
        <w:rPr>
          <w:color w:val="000000"/>
          <w:lang w:eastAsia="en-US"/>
        </w:rPr>
      </w:pPr>
    </w:p>
    <w:p w:rsidR="00BB7E39" w:rsidRPr="00BB7E39" w:rsidRDefault="00BB7E39" w:rsidP="00BB7E39">
      <w:pPr>
        <w:autoSpaceDE w:val="0"/>
        <w:autoSpaceDN w:val="0"/>
        <w:adjustRightInd w:val="0"/>
        <w:rPr>
          <w:i/>
          <w:lang w:eastAsia="en-US"/>
        </w:rPr>
      </w:pPr>
      <w:r w:rsidRPr="00BB7E39">
        <w:rPr>
          <w:b/>
          <w:bCs/>
          <w:i/>
          <w:lang w:eastAsia="en-US"/>
        </w:rPr>
        <w:t xml:space="preserve">Question 6 </w:t>
      </w:r>
      <w:r w:rsidRPr="00BB7E39">
        <w:rPr>
          <w:i/>
          <w:lang w:eastAsia="en-US"/>
        </w:rPr>
        <w:t xml:space="preserve">– Given our commitment to continue to invest 0.7% of Gross National Income in Foreign Aid, should we do more to align the Culture and Development agendas, in partnership with </w:t>
      </w:r>
      <w:proofErr w:type="spellStart"/>
      <w:r w:rsidRPr="00BB7E39">
        <w:rPr>
          <w:i/>
          <w:lang w:eastAsia="en-US"/>
        </w:rPr>
        <w:t>DfID</w:t>
      </w:r>
      <w:proofErr w:type="spellEnd"/>
      <w:r w:rsidRPr="00BB7E39">
        <w:rPr>
          <w:i/>
          <w:lang w:eastAsia="en-US"/>
        </w:rPr>
        <w:t xml:space="preserve">, for example by growing the Cultural Protection Fund? </w:t>
      </w:r>
    </w:p>
    <w:p w:rsidR="00BB7E39" w:rsidRPr="00BB7E39" w:rsidRDefault="00BB7E39" w:rsidP="00BB7E39">
      <w:pPr>
        <w:autoSpaceDE w:val="0"/>
        <w:autoSpaceDN w:val="0"/>
        <w:adjustRightInd w:val="0"/>
        <w:rPr>
          <w:lang w:eastAsia="en-US"/>
        </w:rPr>
      </w:pPr>
    </w:p>
    <w:p w:rsidR="00BB7E39" w:rsidRPr="00BB7E39" w:rsidRDefault="00BB7E39" w:rsidP="00BB7E39">
      <w:pPr>
        <w:autoSpaceDE w:val="0"/>
        <w:autoSpaceDN w:val="0"/>
        <w:adjustRightInd w:val="0"/>
        <w:rPr>
          <w:lang w:eastAsia="en-US"/>
        </w:rPr>
      </w:pPr>
      <w:r w:rsidRPr="00BB7E39">
        <w:rPr>
          <w:lang w:eastAsia="en-US"/>
        </w:rPr>
        <w:t>The JNAPC considers it would be very beneficial to include maritime heritage within the Cultural Protection Fund.</w:t>
      </w:r>
    </w:p>
    <w:p w:rsidR="00BB7E39" w:rsidRPr="00BB7E39" w:rsidRDefault="00BB7E39" w:rsidP="00BB7E39">
      <w:pPr>
        <w:autoSpaceDE w:val="0"/>
        <w:autoSpaceDN w:val="0"/>
        <w:adjustRightInd w:val="0"/>
        <w:rPr>
          <w:lang w:eastAsia="en-US"/>
        </w:rPr>
      </w:pPr>
    </w:p>
    <w:p w:rsidR="00BB7E39" w:rsidRPr="00BB7E39" w:rsidRDefault="00BB7E39" w:rsidP="00BB7E39">
      <w:pPr>
        <w:autoSpaceDE w:val="0"/>
        <w:autoSpaceDN w:val="0"/>
        <w:adjustRightInd w:val="0"/>
        <w:rPr>
          <w:i/>
          <w:lang w:eastAsia="en-US"/>
        </w:rPr>
      </w:pPr>
      <w:r w:rsidRPr="00BB7E39">
        <w:rPr>
          <w:b/>
          <w:bCs/>
          <w:i/>
          <w:lang w:eastAsia="en-US"/>
        </w:rPr>
        <w:t xml:space="preserve">Question 7 </w:t>
      </w:r>
      <w:r w:rsidRPr="00BB7E39">
        <w:rPr>
          <w:i/>
          <w:lang w:eastAsia="en-US"/>
        </w:rPr>
        <w:t xml:space="preserve">– How can Government’s global network, by which I mean our Ambassadors and High Commissioners, and their FCO teams working in tandem with DIT and the British Council, support you more effectively in your international engagement? </w:t>
      </w:r>
    </w:p>
    <w:p w:rsidR="00BB7E39" w:rsidRPr="00BB7E39" w:rsidRDefault="00BB7E39" w:rsidP="00BB7E39">
      <w:pPr>
        <w:autoSpaceDE w:val="0"/>
        <w:autoSpaceDN w:val="0"/>
        <w:adjustRightInd w:val="0"/>
        <w:rPr>
          <w:lang w:eastAsia="en-US"/>
        </w:rPr>
      </w:pPr>
    </w:p>
    <w:p w:rsidR="00BB7E39" w:rsidRPr="00BB7E39" w:rsidRDefault="00BB7E39" w:rsidP="00BB7E39">
      <w:pPr>
        <w:autoSpaceDE w:val="0"/>
        <w:autoSpaceDN w:val="0"/>
        <w:adjustRightInd w:val="0"/>
        <w:rPr>
          <w:lang w:eastAsia="en-US"/>
        </w:rPr>
      </w:pPr>
      <w:r w:rsidRPr="00BB7E39">
        <w:rPr>
          <w:lang w:eastAsia="en-US"/>
        </w:rPr>
        <w:t>The JNAPC believes that UK Ambassadors and High Commissioners could make a very positive contribution to the conservation and protection of UCH in which the UK has verifiable links, particularly wrecks owned by the UK Government, in countries where they are working.</w:t>
      </w:r>
    </w:p>
    <w:p w:rsidR="00BB7E39" w:rsidRPr="00BB7E39" w:rsidRDefault="00BB7E39" w:rsidP="00BB7E39">
      <w:pPr>
        <w:autoSpaceDE w:val="0"/>
        <w:autoSpaceDN w:val="0"/>
        <w:adjustRightInd w:val="0"/>
        <w:rPr>
          <w:lang w:eastAsia="en-US"/>
        </w:rPr>
      </w:pPr>
    </w:p>
    <w:p w:rsidR="00BB7E39" w:rsidRPr="00BB7E39" w:rsidRDefault="00BB7E39" w:rsidP="00BB7E39">
      <w:pPr>
        <w:autoSpaceDE w:val="0"/>
        <w:autoSpaceDN w:val="0"/>
        <w:adjustRightInd w:val="0"/>
        <w:rPr>
          <w:lang w:eastAsia="en-US"/>
        </w:rPr>
      </w:pPr>
      <w:r w:rsidRPr="00BB7E39">
        <w:rPr>
          <w:lang w:eastAsia="en-US"/>
        </w:rPr>
        <w:t>The recent cases of illegal salvage of Second World War Royal Navy warships (e.g. HMS Prince of Wales, HMS Repulse, HMS Exeter) in the waters of the Far East are examples where diplomatic initiatives are urgently needed to improve the protection of historic wrecks which are the last resting place of British seamen.</w:t>
      </w:r>
    </w:p>
    <w:p w:rsidR="00BB7E39" w:rsidRPr="00BB7E39" w:rsidRDefault="00BB7E39" w:rsidP="00BB7E39">
      <w:pPr>
        <w:autoSpaceDE w:val="0"/>
        <w:autoSpaceDN w:val="0"/>
        <w:adjustRightInd w:val="0"/>
        <w:rPr>
          <w:lang w:eastAsia="en-US"/>
        </w:rPr>
      </w:pPr>
    </w:p>
    <w:p w:rsidR="00BB7E39" w:rsidRPr="00BB7E39" w:rsidRDefault="00BB7E39" w:rsidP="00BB7E39">
      <w:pPr>
        <w:autoSpaceDE w:val="0"/>
        <w:autoSpaceDN w:val="0"/>
        <w:adjustRightInd w:val="0"/>
        <w:rPr>
          <w:i/>
          <w:lang w:eastAsia="en-US"/>
        </w:rPr>
      </w:pPr>
      <w:r w:rsidRPr="00BB7E39">
        <w:rPr>
          <w:b/>
          <w:bCs/>
          <w:i/>
          <w:lang w:eastAsia="en-US"/>
        </w:rPr>
        <w:lastRenderedPageBreak/>
        <w:t xml:space="preserve">Question 8 </w:t>
      </w:r>
      <w:r w:rsidRPr="00BB7E39">
        <w:rPr>
          <w:i/>
          <w:lang w:eastAsia="en-US"/>
        </w:rPr>
        <w:t xml:space="preserve">– How can we most effectively grow cultural exports, contribute to the Trade agenda, cultivate corporate and philanthropic investment and thereby strengthen your financial resilience? </w:t>
      </w:r>
    </w:p>
    <w:p w:rsidR="00BB7E39" w:rsidRPr="00BB7E39" w:rsidRDefault="00BB7E39" w:rsidP="00BB7E39">
      <w:pPr>
        <w:autoSpaceDE w:val="0"/>
        <w:autoSpaceDN w:val="0"/>
        <w:adjustRightInd w:val="0"/>
        <w:rPr>
          <w:lang w:eastAsia="en-US"/>
        </w:rPr>
      </w:pPr>
    </w:p>
    <w:p w:rsidR="00BB7E39" w:rsidRPr="00BB7E39" w:rsidRDefault="00BB7E39" w:rsidP="00BB7E39">
      <w:pPr>
        <w:autoSpaceDE w:val="0"/>
        <w:autoSpaceDN w:val="0"/>
        <w:adjustRightInd w:val="0"/>
        <w:rPr>
          <w:lang w:eastAsia="en-US"/>
        </w:rPr>
      </w:pPr>
      <w:r w:rsidRPr="00BB7E39">
        <w:rPr>
          <w:lang w:eastAsia="en-US"/>
        </w:rPr>
        <w:t>By ratifying the UNESCO Convention the UK Government would show the world its commitment to maritime heritage and open the way to maritime cultural exports. By actively co-ordinating the expertise of DCMS and Historic England with the work of UK Ambassadors and High Commissioners, the UK’s acknowledged world leading expertise could be exported to other countries, simultaneously enhancing the UK’s Soft Power.</w:t>
      </w:r>
    </w:p>
    <w:p w:rsidR="00BB7E39" w:rsidRPr="00BB7E39" w:rsidRDefault="00BB7E39" w:rsidP="00BB7E39">
      <w:pPr>
        <w:autoSpaceDE w:val="0"/>
        <w:autoSpaceDN w:val="0"/>
        <w:adjustRightInd w:val="0"/>
        <w:rPr>
          <w:lang w:eastAsia="en-US"/>
        </w:rPr>
      </w:pPr>
    </w:p>
    <w:p w:rsidR="00BB7E39" w:rsidRPr="00BB7E39" w:rsidRDefault="00BB7E39" w:rsidP="00BB7E39">
      <w:pPr>
        <w:autoSpaceDE w:val="0"/>
        <w:autoSpaceDN w:val="0"/>
        <w:adjustRightInd w:val="0"/>
        <w:rPr>
          <w:i/>
          <w:lang w:eastAsia="en-US"/>
        </w:rPr>
      </w:pPr>
      <w:r w:rsidRPr="00BB7E39">
        <w:rPr>
          <w:b/>
          <w:bCs/>
          <w:i/>
          <w:lang w:eastAsia="en-US"/>
        </w:rPr>
        <w:t xml:space="preserve">Question 9 </w:t>
      </w:r>
      <w:r w:rsidRPr="00BB7E39">
        <w:rPr>
          <w:i/>
          <w:lang w:eastAsia="en-US"/>
        </w:rPr>
        <w:t xml:space="preserve">– How can we best support the Cultural equivalents of SMEs to grow their international relationships? I want to continue to support our London-based flagship institutions, but I also want to ensure we support new entrants and those outside London. Would more culture-focused trade missions be useful to you, or do you need more tailored support? </w:t>
      </w:r>
    </w:p>
    <w:p w:rsidR="00BB7E39" w:rsidRPr="00BB7E39" w:rsidRDefault="00BB7E39" w:rsidP="00BB7E39">
      <w:pPr>
        <w:autoSpaceDE w:val="0"/>
        <w:autoSpaceDN w:val="0"/>
        <w:adjustRightInd w:val="0"/>
        <w:rPr>
          <w:lang w:eastAsia="en-US"/>
        </w:rPr>
      </w:pPr>
    </w:p>
    <w:p w:rsidR="00BB7E39" w:rsidRPr="00BB7E39" w:rsidRDefault="00BB7E39" w:rsidP="00BB7E39">
      <w:pPr>
        <w:autoSpaceDE w:val="0"/>
        <w:autoSpaceDN w:val="0"/>
        <w:adjustRightInd w:val="0"/>
        <w:rPr>
          <w:lang w:eastAsia="en-US"/>
        </w:rPr>
      </w:pPr>
      <w:r w:rsidRPr="00BB7E39">
        <w:rPr>
          <w:lang w:eastAsia="en-US"/>
        </w:rPr>
        <w:t xml:space="preserve">Many UK organisations have great expertise in carrying out Environmental Assessments on the potential impact of offshore developments, such as wind farms and aggregate extraction, on submerged historic assets. In the educational sector the </w:t>
      </w:r>
      <w:r w:rsidRPr="00BB7E39">
        <w:rPr>
          <w:color w:val="000000"/>
          <w:lang w:eastAsia="en-US"/>
        </w:rPr>
        <w:t>Nautical Archaeology Society runs an internationally accredited training scheme for underwater archaeologists, which has further great potential worldwide. These and similar organisations would benefit considerably from UK Government support in developing their international markets.</w:t>
      </w:r>
    </w:p>
    <w:p w:rsidR="00BB7E39" w:rsidRPr="00BB7E39" w:rsidRDefault="00BB7E39" w:rsidP="00BB7E39">
      <w:pPr>
        <w:autoSpaceDE w:val="0"/>
        <w:autoSpaceDN w:val="0"/>
        <w:adjustRightInd w:val="0"/>
        <w:rPr>
          <w:lang w:eastAsia="en-US"/>
        </w:rPr>
      </w:pPr>
    </w:p>
    <w:p w:rsidR="00BB7E39" w:rsidRPr="00BB7E39" w:rsidRDefault="00BB7E39" w:rsidP="00BB7E39">
      <w:pPr>
        <w:rPr>
          <w:i/>
          <w:lang w:eastAsia="en-US"/>
        </w:rPr>
      </w:pPr>
      <w:r w:rsidRPr="00BB7E39">
        <w:rPr>
          <w:b/>
          <w:bCs/>
          <w:i/>
          <w:lang w:eastAsia="en-US"/>
        </w:rPr>
        <w:t xml:space="preserve">Question 10 </w:t>
      </w:r>
      <w:r w:rsidRPr="00BB7E39">
        <w:rPr>
          <w:i/>
          <w:lang w:eastAsia="en-US"/>
        </w:rPr>
        <w:t xml:space="preserve">– How can we build a mutually supportive relationship between the Culture sector and the </w:t>
      </w:r>
      <w:proofErr w:type="gramStart"/>
      <w:r w:rsidRPr="00BB7E39">
        <w:rPr>
          <w:i/>
          <w:lang w:eastAsia="en-US"/>
        </w:rPr>
        <w:t>GREAT</w:t>
      </w:r>
      <w:proofErr w:type="gramEnd"/>
      <w:r w:rsidRPr="00BB7E39">
        <w:rPr>
          <w:i/>
          <w:lang w:eastAsia="en-US"/>
        </w:rPr>
        <w:t xml:space="preserve"> Britain campaign, and ensure the Culture Diary works as a global asset for the whole of the Culture sector?</w:t>
      </w:r>
    </w:p>
    <w:p w:rsidR="00BB7E39" w:rsidRPr="00BB7E39" w:rsidRDefault="00BB7E39" w:rsidP="00BB7E39">
      <w:pPr>
        <w:rPr>
          <w:lang w:eastAsia="en-US"/>
        </w:rPr>
      </w:pPr>
    </w:p>
    <w:p w:rsidR="00BB7E39" w:rsidRPr="00BB7E39" w:rsidRDefault="00BB7E39" w:rsidP="00BB7E39">
      <w:pPr>
        <w:rPr>
          <w:lang w:eastAsia="en-US"/>
        </w:rPr>
      </w:pPr>
      <w:r w:rsidRPr="00BB7E39">
        <w:rPr>
          <w:lang w:eastAsia="en-US"/>
        </w:rPr>
        <w:t xml:space="preserve">The JNAPC would like to see maritime heritage included as a part of the </w:t>
      </w:r>
      <w:proofErr w:type="gramStart"/>
      <w:r w:rsidRPr="00BB7E39">
        <w:rPr>
          <w:lang w:eastAsia="en-US"/>
        </w:rPr>
        <w:t>GREAT</w:t>
      </w:r>
      <w:proofErr w:type="gramEnd"/>
      <w:r w:rsidRPr="00BB7E39">
        <w:rPr>
          <w:lang w:eastAsia="en-US"/>
        </w:rPr>
        <w:t xml:space="preserve"> Britain campaign.</w:t>
      </w:r>
    </w:p>
    <w:p w:rsidR="00BB7E39" w:rsidRPr="00BB7E39" w:rsidRDefault="00BB7E39" w:rsidP="00BB7E39">
      <w:pPr>
        <w:rPr>
          <w:lang w:eastAsia="en-US"/>
        </w:rPr>
      </w:pPr>
    </w:p>
    <w:p w:rsidR="00893B6C" w:rsidRPr="00893B6C" w:rsidRDefault="00893B6C" w:rsidP="00893B6C">
      <w:pPr>
        <w:shd w:val="clear" w:color="auto" w:fill="FFFFFF"/>
        <w:rPr>
          <w:rFonts w:ascii="Segoe UI" w:eastAsia="Times New Roman" w:hAnsi="Segoe UI" w:cs="Segoe UI"/>
          <w:color w:val="000000"/>
          <w:sz w:val="20"/>
          <w:szCs w:val="20"/>
        </w:rPr>
      </w:pPr>
      <w:r>
        <w:rPr>
          <w:rFonts w:eastAsia="Times New Roman"/>
          <w:color w:val="000000"/>
        </w:rPr>
        <w:t>We</w:t>
      </w:r>
      <w:r w:rsidRPr="00893B6C">
        <w:rPr>
          <w:rFonts w:eastAsia="Times New Roman"/>
          <w:color w:val="000000"/>
        </w:rPr>
        <w:t xml:space="preserve"> </w:t>
      </w:r>
      <w:r w:rsidR="00637CAA">
        <w:rPr>
          <w:rFonts w:eastAsia="Times New Roman"/>
          <w:color w:val="000000"/>
        </w:rPr>
        <w:t xml:space="preserve">trust that this response provides </w:t>
      </w:r>
      <w:r w:rsidRPr="00893B6C">
        <w:rPr>
          <w:rFonts w:eastAsia="Times New Roman"/>
          <w:color w:val="000000"/>
        </w:rPr>
        <w:t>a useful contribution to the consultation and woul</w:t>
      </w:r>
      <w:r w:rsidR="00177019">
        <w:rPr>
          <w:rFonts w:eastAsia="Times New Roman"/>
          <w:color w:val="000000"/>
        </w:rPr>
        <w:t>d welcome the opportunity for further involvement in</w:t>
      </w:r>
      <w:r w:rsidR="00BB7E39" w:rsidRPr="00BB7E39">
        <w:rPr>
          <w:color w:val="000000"/>
          <w:lang w:eastAsia="en-US"/>
        </w:rPr>
        <w:t xml:space="preserve"> </w:t>
      </w:r>
      <w:r w:rsidR="00BB7E39" w:rsidRPr="00BB7E39">
        <w:rPr>
          <w:color w:val="000000"/>
          <w:lang w:eastAsia="en-US"/>
        </w:rPr>
        <w:t>develop</w:t>
      </w:r>
      <w:r w:rsidR="00BB7E39">
        <w:rPr>
          <w:color w:val="000000"/>
          <w:lang w:eastAsia="en-US"/>
        </w:rPr>
        <w:t>ing</w:t>
      </w:r>
      <w:r w:rsidR="00BB7E39" w:rsidRPr="00BB7E39">
        <w:rPr>
          <w:color w:val="000000"/>
          <w:lang w:eastAsia="en-US"/>
        </w:rPr>
        <w:t xml:space="preserve"> strategies for using </w:t>
      </w:r>
      <w:r w:rsidR="00BB7E39">
        <w:rPr>
          <w:color w:val="000000"/>
          <w:lang w:eastAsia="en-US"/>
        </w:rPr>
        <w:t>the UK’s</w:t>
      </w:r>
      <w:r w:rsidR="00BB7E39" w:rsidRPr="00BB7E39">
        <w:rPr>
          <w:color w:val="000000"/>
          <w:lang w:eastAsia="en-US"/>
        </w:rPr>
        <w:t xml:space="preserve"> maritime heritage as a means of exercising Soft Power worldwide</w:t>
      </w:r>
      <w:r w:rsidR="00BB7E39">
        <w:rPr>
          <w:rFonts w:eastAsia="Times New Roman"/>
          <w:color w:val="000000"/>
        </w:rPr>
        <w:t>.</w:t>
      </w: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sidRPr="000448FB">
        <w:rPr>
          <w:rFonts w:eastAsia="Times New Roman"/>
          <w:bdr w:val="none" w:sz="0" w:space="0" w:color="auto" w:frame="1"/>
          <w:shd w:val="clear" w:color="auto" w:fill="FFFFFF"/>
        </w:rPr>
        <w:t xml:space="preserve">Yours </w:t>
      </w:r>
      <w:r w:rsidR="00466AFD">
        <w:rPr>
          <w:rFonts w:eastAsia="Times New Roman"/>
          <w:bdr w:val="none" w:sz="0" w:space="0" w:color="auto" w:frame="1"/>
          <w:shd w:val="clear" w:color="auto" w:fill="FFFFFF"/>
        </w:rPr>
        <w:t>sincerely</w:t>
      </w:r>
      <w:bookmarkStart w:id="0" w:name="_GoBack"/>
      <w:bookmarkEnd w:id="0"/>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sidRPr="000448FB">
        <w:rPr>
          <w:rFonts w:eastAsia="Times New Roman"/>
          <w:bdr w:val="none" w:sz="0" w:space="0" w:color="auto" w:frame="1"/>
          <w:shd w:val="clear" w:color="auto" w:fill="FFFFFF"/>
        </w:rPr>
        <w:t>R A Yorke</w:t>
      </w:r>
    </w:p>
    <w:p w:rsidR="00BF55E8"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sidRPr="000448FB">
        <w:rPr>
          <w:rFonts w:eastAsia="Times New Roman"/>
          <w:bdr w:val="none" w:sz="0" w:space="0" w:color="auto" w:frame="1"/>
          <w:shd w:val="clear" w:color="auto" w:fill="FFFFFF"/>
        </w:rPr>
        <w:t>Chairman</w:t>
      </w:r>
    </w:p>
    <w:p w:rsidR="00E843E3" w:rsidRDefault="00E843E3"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BF55E8" w:rsidRDefault="00E843E3"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Pr>
          <w:rFonts w:eastAsia="Times New Roman"/>
          <w:bdr w:val="none" w:sz="0" w:space="0" w:color="auto" w:frame="1"/>
          <w:shd w:val="clear" w:color="auto" w:fill="FFFFFF"/>
        </w:rPr>
        <w:t>Mobile: 07860 559445</w:t>
      </w:r>
    </w:p>
    <w:p w:rsidR="00BF55E8" w:rsidRDefault="00B47278" w:rsidP="000448FB">
      <w:pPr>
        <w:overflowPunct w:val="0"/>
        <w:autoSpaceDE w:val="0"/>
        <w:autoSpaceDN w:val="0"/>
        <w:adjustRightInd w:val="0"/>
        <w:jc w:val="both"/>
        <w:textAlignment w:val="baseline"/>
        <w:rPr>
          <w:rFonts w:eastAsia="Times New Roman"/>
          <w:bdr w:val="none" w:sz="0" w:space="0" w:color="auto" w:frame="1"/>
          <w:shd w:val="clear" w:color="auto" w:fill="FFFFFF"/>
        </w:rPr>
      </w:pPr>
      <w:hyperlink r:id="rId10" w:history="1">
        <w:r w:rsidR="00BF55E8" w:rsidRPr="00507917">
          <w:rPr>
            <w:rStyle w:val="Hyperlink"/>
            <w:rFonts w:eastAsia="Times New Roman"/>
            <w:bdr w:val="none" w:sz="0" w:space="0" w:color="auto" w:frame="1"/>
            <w:shd w:val="clear" w:color="auto" w:fill="FFFFFF"/>
          </w:rPr>
          <w:t>robert.yorke@btinternet.com</w:t>
        </w:r>
      </w:hyperlink>
    </w:p>
    <w:p w:rsidR="00BF55E8" w:rsidRDefault="00B47278" w:rsidP="000448FB">
      <w:pPr>
        <w:overflowPunct w:val="0"/>
        <w:autoSpaceDE w:val="0"/>
        <w:autoSpaceDN w:val="0"/>
        <w:adjustRightInd w:val="0"/>
        <w:jc w:val="both"/>
        <w:textAlignment w:val="baseline"/>
        <w:rPr>
          <w:rFonts w:eastAsia="Times New Roman"/>
          <w:bdr w:val="none" w:sz="0" w:space="0" w:color="auto" w:frame="1"/>
          <w:shd w:val="clear" w:color="auto" w:fill="FFFFFF"/>
        </w:rPr>
      </w:pPr>
      <w:hyperlink r:id="rId11" w:history="1">
        <w:r w:rsidR="00BF55E8" w:rsidRPr="00507917">
          <w:rPr>
            <w:rStyle w:val="Hyperlink"/>
            <w:rFonts w:eastAsia="Times New Roman"/>
            <w:bdr w:val="none" w:sz="0" w:space="0" w:color="auto" w:frame="1"/>
            <w:shd w:val="clear" w:color="auto" w:fill="FFFFFF"/>
          </w:rPr>
          <w:t>www.jnapc.org.uk</w:t>
        </w:r>
      </w:hyperlink>
      <w:r w:rsidR="00BF55E8">
        <w:rPr>
          <w:rFonts w:eastAsia="Times New Roman"/>
          <w:bdr w:val="none" w:sz="0" w:space="0" w:color="auto" w:frame="1"/>
          <w:shd w:val="clear" w:color="auto" w:fill="FFFFFF"/>
        </w:rPr>
        <w:t xml:space="preserve"> </w:t>
      </w:r>
    </w:p>
    <w:p w:rsidR="00BF55E8" w:rsidRDefault="00BF55E8"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sidRPr="000448FB">
        <w:rPr>
          <w:rFonts w:eastAsia="Times New Roman"/>
          <w:bdr w:val="none" w:sz="0" w:space="0" w:color="auto" w:frame="1"/>
          <w:shd w:val="clear" w:color="auto" w:fill="FFFFFF"/>
        </w:rPr>
        <w:br w:type="page"/>
      </w:r>
    </w:p>
    <w:p w:rsidR="000448FB" w:rsidRPr="000448FB" w:rsidRDefault="000448FB" w:rsidP="000448FB">
      <w:pPr>
        <w:keepNext/>
        <w:autoSpaceDN w:val="0"/>
        <w:jc w:val="right"/>
        <w:outlineLvl w:val="5"/>
        <w:rPr>
          <w:rFonts w:eastAsia="Calibri"/>
          <w:szCs w:val="22"/>
          <w:lang w:val="en-US" w:eastAsia="en-US"/>
        </w:rPr>
      </w:pPr>
      <w:r w:rsidRPr="000448FB">
        <w:rPr>
          <w:rFonts w:eastAsia="Calibri"/>
          <w:szCs w:val="22"/>
          <w:lang w:val="en-US" w:eastAsia="en-US"/>
        </w:rPr>
        <w:lastRenderedPageBreak/>
        <w:t>Appendix 1</w:t>
      </w:r>
    </w:p>
    <w:p w:rsidR="000448FB" w:rsidRPr="000448FB" w:rsidRDefault="000448FB" w:rsidP="000448FB">
      <w:pPr>
        <w:keepNext/>
        <w:autoSpaceDN w:val="0"/>
        <w:jc w:val="right"/>
        <w:outlineLvl w:val="5"/>
        <w:rPr>
          <w:rFonts w:eastAsia="Calibri"/>
          <w:b/>
          <w:szCs w:val="22"/>
          <w:lang w:val="en-US" w:eastAsia="en-US"/>
        </w:rPr>
      </w:pPr>
    </w:p>
    <w:p w:rsidR="000448FB" w:rsidRPr="000448FB" w:rsidRDefault="000448FB" w:rsidP="000448FB">
      <w:pPr>
        <w:keepNext/>
        <w:autoSpaceDN w:val="0"/>
        <w:jc w:val="center"/>
        <w:outlineLvl w:val="5"/>
        <w:rPr>
          <w:rFonts w:eastAsia="Calibri"/>
          <w:b/>
          <w:szCs w:val="22"/>
          <w:lang w:val="en-US" w:eastAsia="en-US"/>
        </w:rPr>
      </w:pPr>
      <w:r w:rsidRPr="000448FB">
        <w:rPr>
          <w:rFonts w:eastAsia="Calibri"/>
          <w:b/>
          <w:szCs w:val="22"/>
          <w:lang w:val="en-US" w:eastAsia="en-US"/>
        </w:rPr>
        <w:t>JOINT  NAUTICAL  ARCHAEOLOGY  POLICY  COMMITTEE</w:t>
      </w:r>
    </w:p>
    <w:p w:rsidR="000448FB" w:rsidRPr="000448FB" w:rsidRDefault="000448FB" w:rsidP="000448FB">
      <w:pPr>
        <w:jc w:val="both"/>
        <w:rPr>
          <w:rFonts w:eastAsia="Calibri"/>
          <w:szCs w:val="22"/>
          <w:lang w:val="en-US" w:eastAsia="en-US"/>
        </w:rPr>
      </w:pPr>
    </w:p>
    <w:p w:rsidR="000448FB" w:rsidRPr="000448FB" w:rsidRDefault="000448FB" w:rsidP="000448FB">
      <w:pPr>
        <w:keepNext/>
        <w:overflowPunct w:val="0"/>
        <w:autoSpaceDE w:val="0"/>
        <w:autoSpaceDN w:val="0"/>
        <w:adjustRightInd w:val="0"/>
        <w:jc w:val="center"/>
        <w:outlineLvl w:val="5"/>
        <w:rPr>
          <w:rFonts w:eastAsia="Times New Roman"/>
          <w:b/>
          <w:szCs w:val="20"/>
        </w:rPr>
      </w:pPr>
      <w:r w:rsidRPr="000448FB">
        <w:rPr>
          <w:rFonts w:eastAsia="Times New Roman"/>
          <w:b/>
          <w:szCs w:val="20"/>
        </w:rPr>
        <w:t>THE JNAPC   -   PAST, PRESENT AND FUTURE</w:t>
      </w:r>
    </w:p>
    <w:p w:rsidR="000448FB" w:rsidRPr="000448FB" w:rsidRDefault="000448FB" w:rsidP="000448FB">
      <w:pPr>
        <w:jc w:val="both"/>
        <w:rPr>
          <w:rFonts w:eastAsia="Calibri"/>
          <w:szCs w:val="22"/>
          <w:lang w:val="en-US" w:eastAsia="en-US"/>
        </w:rPr>
      </w:pPr>
    </w:p>
    <w:p w:rsidR="000448FB" w:rsidRPr="000448FB" w:rsidRDefault="000448FB" w:rsidP="000448FB">
      <w:pPr>
        <w:rPr>
          <w:rFonts w:eastAsia="Calibri"/>
          <w:szCs w:val="22"/>
          <w:lang w:val="en-US" w:eastAsia="en-US"/>
        </w:rPr>
      </w:pPr>
      <w:r w:rsidRPr="000448FB">
        <w:rPr>
          <w:rFonts w:eastAsia="Calibri"/>
          <w:szCs w:val="22"/>
          <w:lang w:val="en-US" w:eastAsia="en-US"/>
        </w:rPr>
        <w:t>The JNAPC was formed in 1988 from individuals and representatives of institutions who wished to raise awareness of Britain’s underwater cultural heritage and to persuade Government that underwater sites of historic importance should receive no less protection than those on land.</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The JNAPC launched </w:t>
      </w:r>
      <w:r w:rsidRPr="000448FB">
        <w:rPr>
          <w:rFonts w:eastAsia="Calibri"/>
          <w:i/>
          <w:szCs w:val="22"/>
          <w:lang w:val="en-US" w:eastAsia="en-US"/>
        </w:rPr>
        <w:t>Heritage at Sea</w:t>
      </w:r>
      <w:r w:rsidRPr="000448FB">
        <w:rPr>
          <w:rFonts w:eastAsia="Calibri"/>
          <w:szCs w:val="22"/>
          <w:lang w:val="en-US" w:eastAsia="en-US"/>
        </w:rPr>
        <w:t xml:space="preserve"> in May 1989, which put forward proposals for the better protection of archaeological sites underwater. Recommendations covered improved legislation and better reporting of finds, a proposed inventory of underwater sites, the waiving of fees by the Receiver of Wreck, the encouragement of seabed operators to undertake pre-disturbance surveys, greater responsibility by the Ministry of Defence and the Foreign and Commonwealth Office for their historic wrecks, proper management by government agencies of underwater sites, and the education and training of sports divers to respect and conserve the underwater historic environment.</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Government responded to </w:t>
      </w:r>
      <w:r w:rsidRPr="000448FB">
        <w:rPr>
          <w:rFonts w:eastAsia="Calibri"/>
          <w:i/>
          <w:szCs w:val="22"/>
          <w:lang w:val="en-US" w:eastAsia="en-US"/>
        </w:rPr>
        <w:t>Heritage at Sea</w:t>
      </w:r>
      <w:r w:rsidRPr="000448FB">
        <w:rPr>
          <w:rFonts w:eastAsia="Calibri"/>
          <w:szCs w:val="22"/>
          <w:lang w:val="en-US" w:eastAsia="en-US"/>
        </w:rPr>
        <w:t xml:space="preserve"> in its White Paper </w:t>
      </w:r>
      <w:r w:rsidRPr="000448FB">
        <w:rPr>
          <w:rFonts w:eastAsia="Calibri"/>
          <w:i/>
          <w:szCs w:val="22"/>
          <w:lang w:val="en-US" w:eastAsia="en-US"/>
        </w:rPr>
        <w:t>This Common Inheritance</w:t>
      </w:r>
      <w:r w:rsidRPr="000448FB">
        <w:rPr>
          <w:rFonts w:eastAsia="Calibri"/>
          <w:szCs w:val="22"/>
          <w:lang w:val="en-US" w:eastAsia="en-US"/>
        </w:rPr>
        <w:t xml:space="preserve"> in December 1990 in which it was announced that the Receiver’s fees would be waived, the Royal Commission on the Historical Monuments of England would be funded to prepare a Maritime Record of sites, and funding would be made available for the Nautical Archaeology Society to employ a full time training officer to develop its training programmes. Most importantly the responsibility for the administration of the 1973 Protection of Wrecks Act was also transferred from the Department of Transport, where it sat rather uncomfortably, to the then heritage ministry, the Department of the Environment. Subsequently responsibility passed to the Department of National Heritage, which has since become the Department for Culture, Media and Sport (DCMS).</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The aim of the JNAPC has been to raise the profile of nautical archaeology in both Government and diving circles and to present a consensus upon which government and other</w:t>
      </w:r>
      <w:r w:rsidRPr="000448FB">
        <w:rPr>
          <w:rFonts w:eastAsia="Calibri"/>
          <w:szCs w:val="22"/>
          <w:lang w:eastAsia="en-US"/>
        </w:rPr>
        <w:t xml:space="preserve"> organisations</w:t>
      </w:r>
      <w:r w:rsidRPr="000448FB">
        <w:rPr>
          <w:rFonts w:eastAsia="Calibri"/>
          <w:szCs w:val="22"/>
          <w:lang w:val="en-US" w:eastAsia="en-US"/>
        </w:rPr>
        <w:t xml:space="preserve"> can act.</w:t>
      </w:r>
      <w:r w:rsidRPr="000448FB">
        <w:rPr>
          <w:rFonts w:eastAsia="Calibri"/>
          <w:i/>
          <w:szCs w:val="22"/>
          <w:lang w:val="en-US" w:eastAsia="en-US"/>
        </w:rPr>
        <w:t xml:space="preserve"> </w:t>
      </w:r>
      <w:r w:rsidRPr="000448FB">
        <w:rPr>
          <w:rFonts w:eastAsia="Calibri"/>
          <w:i/>
          <w:szCs w:val="22"/>
          <w:lang w:eastAsia="en-US"/>
        </w:rPr>
        <w:t>Heritage at Sea</w:t>
      </w:r>
      <w:r w:rsidRPr="000448FB">
        <w:rPr>
          <w:rFonts w:eastAsia="Calibri"/>
          <w:szCs w:val="22"/>
          <w:lang w:eastAsia="en-US"/>
        </w:rPr>
        <w:t xml:space="preserve"> was followed up by </w:t>
      </w:r>
      <w:r w:rsidRPr="000448FB">
        <w:rPr>
          <w:rFonts w:eastAsia="Calibri"/>
          <w:i/>
          <w:szCs w:val="22"/>
          <w:lang w:eastAsia="en-US"/>
        </w:rPr>
        <w:t>Still at Sea</w:t>
      </w:r>
      <w:r w:rsidRPr="000448FB">
        <w:rPr>
          <w:rFonts w:eastAsia="Calibri"/>
          <w:szCs w:val="22"/>
          <w:lang w:eastAsia="en-US"/>
        </w:rPr>
        <w:t xml:space="preserve"> in May 1993 which drew attention to outstanding issues, the </w:t>
      </w:r>
      <w:r w:rsidRPr="000448FB">
        <w:rPr>
          <w:rFonts w:eastAsia="Calibri"/>
          <w:i/>
          <w:szCs w:val="22"/>
          <w:lang w:eastAsia="en-US"/>
        </w:rPr>
        <w:t>Code of Practice for Seabed Developers</w:t>
      </w:r>
      <w:r w:rsidRPr="000448FB">
        <w:rPr>
          <w:rFonts w:eastAsia="Calibri"/>
          <w:szCs w:val="22"/>
          <w:lang w:eastAsia="en-US"/>
        </w:rPr>
        <w:t xml:space="preserve"> was launched in January 1995, and an archaeological leaflet for divers, </w:t>
      </w:r>
      <w:r w:rsidRPr="000448FB">
        <w:rPr>
          <w:rFonts w:eastAsia="Calibri"/>
          <w:i/>
          <w:szCs w:val="22"/>
          <w:lang w:eastAsia="en-US"/>
        </w:rPr>
        <w:t>Underwater Finds - What to Do</w:t>
      </w:r>
      <w:r w:rsidRPr="000448FB">
        <w:rPr>
          <w:rFonts w:eastAsia="Calibri"/>
          <w:szCs w:val="22"/>
          <w:lang w:eastAsia="en-US"/>
        </w:rPr>
        <w:t xml:space="preserve">, was published in January 1998 in collaboration with the Sports Diving Associations BSAC, PADI and SAA. </w:t>
      </w:r>
      <w:r w:rsidRPr="000448FB">
        <w:rPr>
          <w:rFonts w:eastAsia="Calibri"/>
          <w:szCs w:val="22"/>
          <w:lang w:val="en-US" w:eastAsia="en-US"/>
        </w:rPr>
        <w:t xml:space="preserve">The more detailed explanatory brochure, </w:t>
      </w:r>
      <w:r w:rsidRPr="000448FB">
        <w:rPr>
          <w:rFonts w:eastAsia="Calibri"/>
          <w:i/>
          <w:szCs w:val="22"/>
          <w:lang w:val="en-US" w:eastAsia="en-US"/>
        </w:rPr>
        <w:t>Underwater Finds - Guidance for Divers,</w:t>
      </w:r>
      <w:r w:rsidRPr="000448FB">
        <w:rPr>
          <w:rFonts w:eastAsia="Calibri"/>
          <w:szCs w:val="22"/>
          <w:lang w:val="en-US" w:eastAsia="en-US"/>
        </w:rPr>
        <w:t xml:space="preserve"> followed in May 2000 and </w:t>
      </w:r>
      <w:r w:rsidRPr="000448FB">
        <w:rPr>
          <w:rFonts w:eastAsia="Calibri"/>
          <w:i/>
          <w:szCs w:val="22"/>
          <w:lang w:val="en-US" w:eastAsia="en-US"/>
        </w:rPr>
        <w:t xml:space="preserve">Wreck Diving – Don’t Get Scuttled, </w:t>
      </w:r>
      <w:r w:rsidRPr="000448FB">
        <w:rPr>
          <w:rFonts w:eastAsia="Calibri"/>
          <w:szCs w:val="22"/>
          <w:lang w:val="en-US" w:eastAsia="en-US"/>
        </w:rPr>
        <w:t>an educational brochure for divers, was published in October 2000.</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The JNAPC continues its campaign for the education of all sea users about the importance of our nautical heritage. The JNAPC will be seeking better funding for nautical archaeology and improved legislation, a subject on which it has published initial proposals for change in </w:t>
      </w:r>
      <w:r w:rsidRPr="000448FB">
        <w:rPr>
          <w:rFonts w:eastAsia="Calibri"/>
          <w:i/>
          <w:szCs w:val="22"/>
          <w:lang w:val="en-US" w:eastAsia="en-US"/>
        </w:rPr>
        <w:t>Heritage Law at Sea</w:t>
      </w:r>
      <w:r w:rsidRPr="000448FB">
        <w:rPr>
          <w:rFonts w:eastAsia="Calibri"/>
          <w:szCs w:val="22"/>
          <w:lang w:val="en-US" w:eastAsia="en-US"/>
        </w:rPr>
        <w:t xml:space="preserve"> in June 2000 and </w:t>
      </w:r>
      <w:r w:rsidRPr="000448FB">
        <w:rPr>
          <w:rFonts w:eastAsia="Calibri"/>
          <w:i/>
          <w:szCs w:val="22"/>
          <w:lang w:val="en-US" w:eastAsia="en-US"/>
        </w:rPr>
        <w:t xml:space="preserve">An Interim Report on The Valletta Convention &amp; Heritage Law at Sea </w:t>
      </w:r>
      <w:r w:rsidRPr="000448FB">
        <w:rPr>
          <w:rFonts w:eastAsia="Calibri"/>
          <w:szCs w:val="22"/>
          <w:lang w:val="en-US" w:eastAsia="en-US"/>
        </w:rPr>
        <w:t xml:space="preserve">in 2003. The latter made detailed recommendations for legal and administrative changes to improve protection of the UK’s underwater cultural heritage. </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The JNAPC played a major role in English Heritage’s (now Historic England) review of marine archaeological legislation and in DCMS’s consultation exercise </w:t>
      </w:r>
      <w:r w:rsidRPr="000448FB">
        <w:rPr>
          <w:rFonts w:eastAsia="Calibri"/>
          <w:i/>
          <w:szCs w:val="22"/>
          <w:lang w:val="en-US" w:eastAsia="en-US"/>
        </w:rPr>
        <w:t>Protecting our Marine Historic Environment: Making the System Work Better</w:t>
      </w:r>
      <w:r w:rsidRPr="000448FB">
        <w:rPr>
          <w:rFonts w:eastAsia="Calibri"/>
          <w:szCs w:val="22"/>
          <w:lang w:val="en-US" w:eastAsia="en-US"/>
        </w:rPr>
        <w:t xml:space="preserve">, and was represented on the DCMS Salvage Working Group reviewing potential requirements for new legislation. The JNAPC has also been working towards the ratification of the UNESCO Convention on the Protection of the Underwater Cultural heritage 2001 with the preparation of the </w:t>
      </w:r>
      <w:r w:rsidRPr="000448FB">
        <w:rPr>
          <w:rFonts w:eastAsia="Calibri"/>
          <w:i/>
          <w:szCs w:val="22"/>
          <w:lang w:val="en-US" w:eastAsia="en-US"/>
        </w:rPr>
        <w:t>Burlington House Declaration</w:t>
      </w:r>
      <w:r w:rsidRPr="000448FB">
        <w:rPr>
          <w:rFonts w:eastAsia="Calibri"/>
          <w:szCs w:val="22"/>
          <w:lang w:val="en-US" w:eastAsia="en-US"/>
        </w:rPr>
        <w:t>, which was presented to Government in 2006 and the Seminar on the Protection of Underwater Cultural Heritage in International Waters Adjacent to the UK in November 2010.</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lastRenderedPageBreak/>
        <w:t>In 2013 the JNAPC was officially accredited as an NGO to the Scientific and Technical Advisory Board and to the Meeting of States Parties of the 2001 UNESCO Convention.</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The JNAPC continues to advocate the improved protection of underwater cultural heritage in both territorial and international waters and is working to persuade the UK Government to ratify the 2001 UNESCO Convention.</w:t>
      </w:r>
    </w:p>
    <w:p w:rsidR="000448FB" w:rsidRPr="000448FB" w:rsidRDefault="000448FB" w:rsidP="000448FB">
      <w:pPr>
        <w:jc w:val="both"/>
        <w:rPr>
          <w:rFonts w:eastAsia="Calibri"/>
          <w:szCs w:val="22"/>
          <w:lang w:val="en-US" w:eastAsia="en-US"/>
        </w:rPr>
      </w:pPr>
    </w:p>
    <w:p w:rsidR="000448FB" w:rsidRPr="000448FB" w:rsidRDefault="00B47278" w:rsidP="000448FB">
      <w:pPr>
        <w:jc w:val="both"/>
        <w:rPr>
          <w:rFonts w:eastAsia="Calibri"/>
          <w:szCs w:val="22"/>
          <w:lang w:val="en-US" w:eastAsia="en-US"/>
        </w:rPr>
      </w:pPr>
      <w:hyperlink r:id="rId12" w:history="1">
        <w:r w:rsidR="000448FB" w:rsidRPr="000448FB">
          <w:rPr>
            <w:rFonts w:eastAsia="Calibri"/>
            <w:color w:val="0000FF"/>
            <w:szCs w:val="22"/>
            <w:u w:val="single"/>
            <w:lang w:val="en-US" w:eastAsia="en-US"/>
          </w:rPr>
          <w:t>www.jnapc.org.uk</w:t>
        </w:r>
      </w:hyperlink>
      <w:r w:rsidR="000448FB" w:rsidRPr="000448FB">
        <w:rPr>
          <w:rFonts w:eastAsia="Calibri"/>
          <w:szCs w:val="22"/>
          <w:lang w:val="en-US" w:eastAsia="en-US"/>
        </w:rPr>
        <w:t xml:space="preserve"> </w:t>
      </w:r>
    </w:p>
    <w:p w:rsidR="000448FB" w:rsidRPr="000448FB" w:rsidRDefault="000448FB" w:rsidP="000448FB">
      <w:pPr>
        <w:rPr>
          <w:rFonts w:eastAsia="Times New Roman"/>
          <w:sz w:val="20"/>
          <w:szCs w:val="20"/>
        </w:rPr>
      </w:pPr>
      <w:r w:rsidRPr="000448FB">
        <w:rPr>
          <w:rFonts w:eastAsia="Times New Roman"/>
          <w:sz w:val="20"/>
          <w:szCs w:val="20"/>
        </w:rPr>
        <w:br w:type="page"/>
      </w:r>
    </w:p>
    <w:p w:rsidR="00C217A5" w:rsidRPr="000448FB" w:rsidRDefault="000448FB" w:rsidP="00843FD0">
      <w:pPr>
        <w:outlineLvl w:val="0"/>
        <w:rPr>
          <w:rFonts w:eastAsia="Calibri"/>
          <w:szCs w:val="22"/>
          <w:lang w:val="en-US" w:eastAsia="en-US"/>
        </w:rPr>
      </w:pPr>
      <w:r w:rsidRPr="000448FB">
        <w:rPr>
          <w:rFonts w:eastAsia="Calibri"/>
          <w:b/>
          <w:szCs w:val="22"/>
          <w:lang w:val="en-US" w:eastAsia="en-US"/>
        </w:rPr>
        <w:lastRenderedPageBreak/>
        <w:t>Joint Nautical Archaeology Policy Committee</w:t>
      </w:r>
      <w:r w:rsidRPr="000448FB">
        <w:rPr>
          <w:rFonts w:eastAsia="Calibri"/>
          <w:szCs w:val="22"/>
          <w:lang w:val="en-US" w:eastAsia="en-US"/>
        </w:rPr>
        <w:t xml:space="preserve"> </w:t>
      </w:r>
      <w:r w:rsidR="00C217A5">
        <w:rPr>
          <w:rFonts w:eastAsia="Calibri"/>
          <w:szCs w:val="22"/>
          <w:lang w:val="en-US" w:eastAsia="en-US"/>
        </w:rPr>
        <w:tab/>
      </w:r>
      <w:r w:rsidR="00C217A5">
        <w:rPr>
          <w:rFonts w:eastAsia="Calibri"/>
          <w:szCs w:val="22"/>
          <w:lang w:val="en-US" w:eastAsia="en-US"/>
        </w:rPr>
        <w:tab/>
      </w:r>
      <w:r w:rsidR="00C217A5">
        <w:rPr>
          <w:rFonts w:eastAsia="Calibri"/>
          <w:szCs w:val="22"/>
          <w:lang w:val="en-US" w:eastAsia="en-US"/>
        </w:rPr>
        <w:tab/>
      </w:r>
      <w:r w:rsidR="00C217A5">
        <w:rPr>
          <w:rFonts w:eastAsia="Calibri"/>
          <w:szCs w:val="22"/>
          <w:lang w:val="en-US" w:eastAsia="en-US"/>
        </w:rPr>
        <w:tab/>
      </w:r>
      <w:r w:rsidR="00C217A5">
        <w:rPr>
          <w:rFonts w:eastAsia="Calibri"/>
          <w:szCs w:val="22"/>
          <w:lang w:val="en-US" w:eastAsia="en-US"/>
        </w:rPr>
        <w:tab/>
      </w:r>
      <w:r w:rsidR="00C217A5">
        <w:rPr>
          <w:rFonts w:eastAsia="Calibri"/>
          <w:szCs w:val="22"/>
          <w:lang w:val="en-US" w:eastAsia="en-US"/>
        </w:rPr>
        <w:tab/>
      </w:r>
      <w:r w:rsidR="00C217A5" w:rsidRPr="000448FB">
        <w:rPr>
          <w:rFonts w:eastAsia="Calibri"/>
          <w:szCs w:val="22"/>
          <w:lang w:val="en-US" w:eastAsia="en-US"/>
        </w:rPr>
        <w:t>Appendix 2</w:t>
      </w:r>
    </w:p>
    <w:p w:rsidR="0042228A" w:rsidRPr="0042228A" w:rsidRDefault="0042228A" w:rsidP="0042228A">
      <w:pPr>
        <w:jc w:val="both"/>
        <w:rPr>
          <w:rFonts w:eastAsia="Calibri"/>
          <w:b/>
          <w:szCs w:val="22"/>
          <w:lang w:val="en-US" w:eastAsia="en-US"/>
        </w:rPr>
      </w:pPr>
    </w:p>
    <w:p w:rsidR="0042228A" w:rsidRPr="0042228A" w:rsidRDefault="0042228A" w:rsidP="0042228A">
      <w:pPr>
        <w:jc w:val="both"/>
        <w:rPr>
          <w:rFonts w:eastAsia="Calibri"/>
          <w:szCs w:val="22"/>
          <w:lang w:val="en-US" w:eastAsia="en-US"/>
        </w:rPr>
      </w:pPr>
      <w:r w:rsidRPr="0042228A">
        <w:rPr>
          <w:rFonts w:eastAsia="Calibri"/>
          <w:b/>
          <w:szCs w:val="22"/>
          <w:lang w:val="en-US" w:eastAsia="en-US"/>
        </w:rPr>
        <w:t>Chairman</w:t>
      </w:r>
      <w:r w:rsidRPr="0042228A">
        <w:rPr>
          <w:rFonts w:eastAsia="Calibri"/>
          <w:szCs w:val="22"/>
          <w:lang w:val="en-US" w:eastAsia="en-US"/>
        </w:rPr>
        <w:t xml:space="preserve"> </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 xml:space="preserve">Robert Yorke </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ab/>
      </w:r>
    </w:p>
    <w:p w:rsidR="0042228A" w:rsidRPr="0042228A" w:rsidRDefault="0042228A" w:rsidP="0042228A">
      <w:pPr>
        <w:keepNext/>
        <w:jc w:val="both"/>
        <w:outlineLvl w:val="0"/>
        <w:rPr>
          <w:rFonts w:eastAsia="Times New Roman"/>
          <w:b/>
          <w:lang w:eastAsia="en-US"/>
        </w:rPr>
      </w:pPr>
      <w:r w:rsidRPr="0042228A">
        <w:rPr>
          <w:rFonts w:eastAsia="Times New Roman"/>
          <w:b/>
          <w:lang w:eastAsia="en-US"/>
        </w:rPr>
        <w:t>Member Organisations</w:t>
      </w:r>
    </w:p>
    <w:p w:rsidR="0042228A" w:rsidRPr="0042228A" w:rsidRDefault="0042228A" w:rsidP="0042228A">
      <w:pPr>
        <w:keepNext/>
        <w:autoSpaceDN w:val="0"/>
        <w:jc w:val="both"/>
        <w:outlineLvl w:val="3"/>
        <w:rPr>
          <w:rFonts w:eastAsia="Calibri"/>
          <w:szCs w:val="22"/>
          <w:lang w:val="en-US" w:eastAsia="en-US"/>
        </w:rPr>
      </w:pPr>
      <w:r w:rsidRPr="0042228A">
        <w:rPr>
          <w:rFonts w:eastAsia="Calibri"/>
          <w:szCs w:val="22"/>
          <w:lang w:val="en-US" w:eastAsia="en-US"/>
        </w:rPr>
        <w:t>Association of Local Government Archaeological Officers</w:t>
      </w:r>
      <w:r w:rsidRPr="0042228A">
        <w:rPr>
          <w:rFonts w:eastAsia="Calibri"/>
          <w:szCs w:val="22"/>
          <w:lang w:val="en-US" w:eastAsia="en-US"/>
        </w:rPr>
        <w:tab/>
      </w:r>
      <w:r w:rsidRPr="0042228A">
        <w:rPr>
          <w:rFonts w:eastAsia="Calibri"/>
          <w:szCs w:val="22"/>
          <w:lang w:val="en-US" w:eastAsia="en-US"/>
        </w:rPr>
        <w:tab/>
        <w:t>Rebecca Loader</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 xml:space="preserve">British Sub Aqua Club </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Jane Maddocks</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Chartered Institute for Archaeologists</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Rob Lennox</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Chartered Institute for Archaeologists, Marine Archaeology</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Special Interest Group (MASIG)</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Toby Gane</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Cotswold Archaeology</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Michael Walsh</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 xml:space="preserve">Council for British Archaeology </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Mike Heyworth</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Maritime Archaeology Sea Trust (MAST)</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Jessica Berry</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Maritime Archaeology Trust</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Garry Momber</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Mary Rose Trust</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Christopher Dobbs</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National Maritime Museum</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Andrew Choong Han Lin</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National Museum of the Royal Navy</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Dominic Tweddle</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 xml:space="preserve">National Museums &amp; Galleries of Wales </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Mark Redknap</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 xml:space="preserve">Nautical Archaeology Society </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Mark Beattie-Edwards</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Professional Association of Diving Instructors</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Suzanne Smith</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RESCUE</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Stephen Appleby</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Sea Change Heritage Consultants</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John Gribble</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Shipwreck Museum, Hastings</w:t>
      </w:r>
      <w:r w:rsidRPr="0042228A">
        <w:rPr>
          <w:rFonts w:eastAsia="Calibri"/>
          <w:szCs w:val="22"/>
          <w:lang w:val="en-US" w:eastAsia="en-US"/>
        </w:rPr>
        <w:tab/>
        <w:t xml:space="preserve"> </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Peter Marsden</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 xml:space="preserve">Society for Nautical Research </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Alistair Roach</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 xml:space="preserve">Sub Aqua Association </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Stuart Bryan</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The Honourable Company of Master Mariners</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Pr>
          <w:rFonts w:eastAsia="Calibri"/>
          <w:szCs w:val="22"/>
          <w:lang w:val="en-US" w:eastAsia="en-US"/>
        </w:rPr>
        <w:t>TBA</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United Kingdom Maritime Collections Strategy &amp; ICOMOS</w:t>
      </w:r>
      <w:r w:rsidRPr="0042228A">
        <w:rPr>
          <w:rFonts w:eastAsia="Calibri"/>
          <w:szCs w:val="22"/>
          <w:lang w:val="en-US" w:eastAsia="en-US"/>
        </w:rPr>
        <w:tab/>
        <w:t>Christopher Dobbs</w:t>
      </w:r>
    </w:p>
    <w:p w:rsidR="0042228A" w:rsidRPr="0042228A" w:rsidRDefault="0042228A" w:rsidP="0042228A">
      <w:pPr>
        <w:keepNext/>
        <w:overflowPunct w:val="0"/>
        <w:autoSpaceDE w:val="0"/>
        <w:autoSpaceDN w:val="0"/>
        <w:adjustRightInd w:val="0"/>
        <w:jc w:val="both"/>
        <w:outlineLvl w:val="3"/>
        <w:rPr>
          <w:rFonts w:eastAsia="Times New Roman"/>
          <w:szCs w:val="20"/>
        </w:rPr>
      </w:pPr>
      <w:r w:rsidRPr="0042228A">
        <w:rPr>
          <w:rFonts w:eastAsia="Times New Roman"/>
          <w:szCs w:val="20"/>
        </w:rPr>
        <w:t xml:space="preserve">Wessex Archaeology </w:t>
      </w:r>
      <w:r w:rsidRPr="0042228A">
        <w:rPr>
          <w:rFonts w:eastAsia="Times New Roman"/>
          <w:szCs w:val="20"/>
        </w:rPr>
        <w:tab/>
      </w:r>
      <w:r w:rsidRPr="0042228A">
        <w:rPr>
          <w:rFonts w:eastAsia="Times New Roman"/>
          <w:szCs w:val="20"/>
        </w:rPr>
        <w:tab/>
      </w:r>
      <w:r w:rsidRPr="0042228A">
        <w:rPr>
          <w:rFonts w:eastAsia="Times New Roman"/>
          <w:szCs w:val="20"/>
        </w:rPr>
        <w:tab/>
      </w:r>
      <w:r w:rsidRPr="0042228A">
        <w:rPr>
          <w:rFonts w:eastAsia="Times New Roman"/>
          <w:szCs w:val="20"/>
        </w:rPr>
        <w:tab/>
      </w:r>
      <w:r w:rsidRPr="0042228A">
        <w:rPr>
          <w:rFonts w:eastAsia="Times New Roman"/>
          <w:szCs w:val="20"/>
        </w:rPr>
        <w:tab/>
      </w:r>
      <w:r w:rsidRPr="0042228A">
        <w:rPr>
          <w:rFonts w:eastAsia="Times New Roman"/>
          <w:szCs w:val="20"/>
        </w:rPr>
        <w:tab/>
      </w:r>
      <w:r w:rsidRPr="0042228A">
        <w:rPr>
          <w:rFonts w:eastAsia="Times New Roman"/>
          <w:szCs w:val="20"/>
        </w:rPr>
        <w:tab/>
        <w:t>Euan McNeill</w:t>
      </w:r>
    </w:p>
    <w:p w:rsidR="0042228A" w:rsidRPr="0042228A" w:rsidRDefault="0042228A" w:rsidP="0042228A">
      <w:pPr>
        <w:tabs>
          <w:tab w:val="left" w:pos="720"/>
          <w:tab w:val="center" w:pos="4680"/>
          <w:tab w:val="right" w:pos="9360"/>
        </w:tabs>
        <w:jc w:val="both"/>
        <w:rPr>
          <w:rFonts w:eastAsia="Calibri"/>
          <w:szCs w:val="22"/>
          <w:lang w:val="en-US" w:eastAsia="en-US"/>
        </w:rPr>
      </w:pPr>
    </w:p>
    <w:p w:rsidR="0042228A" w:rsidRPr="0042228A" w:rsidRDefault="0042228A" w:rsidP="0042228A">
      <w:pPr>
        <w:keepNext/>
        <w:jc w:val="both"/>
        <w:outlineLvl w:val="0"/>
        <w:rPr>
          <w:rFonts w:eastAsia="Times New Roman"/>
          <w:b/>
          <w:bCs/>
          <w:lang w:eastAsia="en-US"/>
        </w:rPr>
      </w:pPr>
      <w:r w:rsidRPr="0042228A">
        <w:rPr>
          <w:rFonts w:eastAsia="Times New Roman"/>
          <w:b/>
          <w:lang w:eastAsia="en-US"/>
        </w:rPr>
        <w:t>Individual members</w:t>
      </w:r>
      <w:r w:rsidRPr="0042228A">
        <w:rPr>
          <w:rFonts w:eastAsia="Times New Roman"/>
          <w:b/>
          <w:bCs/>
          <w:lang w:eastAsia="en-US"/>
        </w:rPr>
        <w:tab/>
      </w:r>
      <w:r w:rsidRPr="0042228A">
        <w:rPr>
          <w:rFonts w:eastAsia="Times New Roman"/>
          <w:b/>
          <w:bCs/>
          <w:lang w:eastAsia="en-US"/>
        </w:rPr>
        <w:tab/>
      </w:r>
      <w:r w:rsidRPr="0042228A">
        <w:rPr>
          <w:rFonts w:eastAsia="Times New Roman"/>
          <w:b/>
          <w:bCs/>
          <w:lang w:eastAsia="en-US"/>
        </w:rPr>
        <w:tab/>
      </w:r>
      <w:r w:rsidRPr="0042228A">
        <w:rPr>
          <w:rFonts w:eastAsia="Times New Roman"/>
          <w:b/>
          <w:bCs/>
          <w:lang w:eastAsia="en-US"/>
        </w:rPr>
        <w:tab/>
      </w:r>
      <w:r w:rsidRPr="0042228A">
        <w:rPr>
          <w:rFonts w:eastAsia="Times New Roman"/>
          <w:b/>
          <w:bCs/>
          <w:lang w:eastAsia="en-US"/>
        </w:rPr>
        <w:tab/>
      </w:r>
      <w:r w:rsidRPr="0042228A">
        <w:rPr>
          <w:rFonts w:eastAsia="Times New Roman"/>
          <w:b/>
          <w:bCs/>
          <w:lang w:eastAsia="en-US"/>
        </w:rPr>
        <w:tab/>
      </w:r>
      <w:r w:rsidRPr="0042228A">
        <w:rPr>
          <w:rFonts w:eastAsia="Times New Roman"/>
          <w:b/>
          <w:bCs/>
          <w:lang w:eastAsia="en-US"/>
        </w:rPr>
        <w:tab/>
        <w:t>Affiliation</w:t>
      </w:r>
    </w:p>
    <w:p w:rsidR="0042228A" w:rsidRPr="0042228A" w:rsidRDefault="0042228A" w:rsidP="0042228A">
      <w:pPr>
        <w:ind w:left="2160" w:hanging="2160"/>
        <w:jc w:val="both"/>
        <w:rPr>
          <w:rFonts w:eastAsia="Calibri"/>
          <w:szCs w:val="22"/>
          <w:lang w:val="en-US" w:eastAsia="en-US"/>
        </w:rPr>
      </w:pPr>
      <w:r w:rsidRPr="0042228A">
        <w:rPr>
          <w:rFonts w:eastAsia="Calibri"/>
          <w:szCs w:val="22"/>
          <w:lang w:val="en-US" w:eastAsia="en-US"/>
        </w:rPr>
        <w:t>Antony Firth</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eastAsia="en-US"/>
        </w:rPr>
        <w:t>Fjordr Limited</w:t>
      </w:r>
    </w:p>
    <w:p w:rsidR="0042228A" w:rsidRPr="0042228A" w:rsidRDefault="0042228A" w:rsidP="0042228A">
      <w:pPr>
        <w:ind w:left="2160" w:hanging="2160"/>
        <w:jc w:val="both"/>
        <w:rPr>
          <w:rFonts w:eastAsia="Calibri"/>
          <w:szCs w:val="22"/>
          <w:lang w:val="en-US" w:eastAsia="en-US"/>
        </w:rPr>
      </w:pPr>
      <w:r w:rsidRPr="0042228A">
        <w:rPr>
          <w:rFonts w:eastAsia="Calibri"/>
          <w:szCs w:val="22"/>
          <w:lang w:val="en-US" w:eastAsia="en-US"/>
        </w:rPr>
        <w:t>David Parham</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Bournemouth University</w:t>
      </w:r>
    </w:p>
    <w:p w:rsidR="0042228A" w:rsidRPr="0042228A" w:rsidRDefault="0042228A" w:rsidP="0042228A">
      <w:pPr>
        <w:ind w:left="2160" w:hanging="2160"/>
        <w:jc w:val="both"/>
        <w:rPr>
          <w:rFonts w:eastAsia="Calibri"/>
          <w:szCs w:val="22"/>
          <w:lang w:val="en-US" w:eastAsia="en-US"/>
        </w:rPr>
      </w:pPr>
      <w:r w:rsidRPr="0042228A">
        <w:rPr>
          <w:rFonts w:eastAsia="Calibri"/>
          <w:szCs w:val="22"/>
          <w:lang w:val="en-US" w:eastAsia="en-US"/>
        </w:rPr>
        <w:t xml:space="preserve">Michael Williams  </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Plymouth University</w:t>
      </w:r>
    </w:p>
    <w:p w:rsidR="0042228A" w:rsidRPr="0042228A" w:rsidRDefault="0042228A" w:rsidP="0042228A">
      <w:pPr>
        <w:keepNext/>
        <w:jc w:val="both"/>
        <w:outlineLvl w:val="0"/>
        <w:rPr>
          <w:rFonts w:eastAsia="Times New Roman"/>
          <w:b/>
          <w:bCs/>
          <w:lang w:eastAsia="en-US"/>
        </w:rPr>
      </w:pPr>
    </w:p>
    <w:p w:rsidR="0042228A" w:rsidRPr="0042228A" w:rsidRDefault="0042228A" w:rsidP="0042228A">
      <w:pPr>
        <w:keepNext/>
        <w:jc w:val="both"/>
        <w:outlineLvl w:val="0"/>
        <w:rPr>
          <w:rFonts w:eastAsia="Times New Roman"/>
          <w:b/>
          <w:lang w:eastAsia="en-US"/>
        </w:rPr>
      </w:pPr>
      <w:r w:rsidRPr="0042228A">
        <w:rPr>
          <w:rFonts w:eastAsia="Times New Roman"/>
          <w:b/>
          <w:lang w:eastAsia="en-US"/>
        </w:rPr>
        <w:t>Observers</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 xml:space="preserve">Cadw </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Polly Groom</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The Crown Estate</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Harriet Nicholls</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Department for Communities (Northern Ireland), Historic</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Environment Division</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Rory McNeary</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Department for Digital, Culture, Media and Sport</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Gill Graham/James Venus</w:t>
      </w:r>
    </w:p>
    <w:p w:rsidR="0042228A" w:rsidRPr="0042228A" w:rsidRDefault="0042228A" w:rsidP="0042228A">
      <w:pPr>
        <w:rPr>
          <w:rFonts w:eastAsia="Calibri"/>
          <w:szCs w:val="22"/>
          <w:lang w:val="en-US" w:eastAsia="en-US"/>
        </w:rPr>
      </w:pPr>
      <w:r w:rsidRPr="0042228A">
        <w:rPr>
          <w:rFonts w:eastAsia="Calibri"/>
          <w:szCs w:val="22"/>
          <w:lang w:val="en-US" w:eastAsia="en-US"/>
        </w:rPr>
        <w:t>Department for Transport</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Abi Clarke</w:t>
      </w:r>
    </w:p>
    <w:p w:rsidR="0042228A" w:rsidRPr="0042228A" w:rsidRDefault="0042228A" w:rsidP="0042228A">
      <w:pPr>
        <w:rPr>
          <w:rFonts w:eastAsia="Calibri"/>
          <w:szCs w:val="22"/>
          <w:lang w:val="en-US" w:eastAsia="en-US"/>
        </w:rPr>
      </w:pPr>
      <w:r w:rsidRPr="0042228A">
        <w:rPr>
          <w:rFonts w:eastAsia="Calibri"/>
          <w:szCs w:val="22"/>
          <w:lang w:val="en-US" w:eastAsia="en-US"/>
        </w:rPr>
        <w:t>Foreign and Commonwealth Office</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Lowri Griffiths/Colin Glen</w:t>
      </w:r>
    </w:p>
    <w:p w:rsidR="0042228A" w:rsidRPr="0042228A" w:rsidRDefault="0042228A" w:rsidP="0042228A">
      <w:pPr>
        <w:rPr>
          <w:rFonts w:eastAsia="Calibri"/>
          <w:szCs w:val="22"/>
          <w:lang w:val="en-US" w:eastAsia="en-US"/>
        </w:rPr>
      </w:pPr>
      <w:r w:rsidRPr="0042228A">
        <w:rPr>
          <w:rFonts w:eastAsia="Calibri"/>
          <w:szCs w:val="22"/>
          <w:lang w:val="en-US" w:eastAsia="en-US"/>
        </w:rPr>
        <w:t xml:space="preserve">Historic England </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Joe Flatman</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 xml:space="preserve">Historic Environment Scotland </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Philip Robertson</w:t>
      </w:r>
    </w:p>
    <w:p w:rsidR="0042228A" w:rsidRPr="0042228A" w:rsidRDefault="0042228A" w:rsidP="0042228A">
      <w:pPr>
        <w:keepNext/>
        <w:overflowPunct w:val="0"/>
        <w:autoSpaceDE w:val="0"/>
        <w:autoSpaceDN w:val="0"/>
        <w:adjustRightInd w:val="0"/>
        <w:jc w:val="both"/>
        <w:outlineLvl w:val="2"/>
        <w:rPr>
          <w:rFonts w:eastAsia="Times New Roman"/>
          <w:szCs w:val="20"/>
        </w:rPr>
      </w:pPr>
      <w:r w:rsidRPr="0042228A">
        <w:rPr>
          <w:rFonts w:eastAsia="Times New Roman"/>
          <w:szCs w:val="20"/>
        </w:rPr>
        <w:t>Historic Wrecks Panel of Historic England</w:t>
      </w:r>
      <w:r w:rsidRPr="0042228A">
        <w:rPr>
          <w:rFonts w:eastAsia="Times New Roman"/>
          <w:szCs w:val="20"/>
        </w:rPr>
        <w:tab/>
      </w:r>
      <w:r w:rsidRPr="0042228A">
        <w:rPr>
          <w:rFonts w:eastAsia="Times New Roman"/>
          <w:szCs w:val="20"/>
        </w:rPr>
        <w:tab/>
      </w:r>
      <w:r w:rsidRPr="0042228A">
        <w:rPr>
          <w:rFonts w:eastAsia="Times New Roman"/>
          <w:szCs w:val="20"/>
        </w:rPr>
        <w:tab/>
      </w:r>
      <w:r w:rsidRPr="0042228A">
        <w:rPr>
          <w:rFonts w:eastAsia="Times New Roman"/>
          <w:szCs w:val="20"/>
        </w:rPr>
        <w:tab/>
        <w:t>Tom Hassall</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 xml:space="preserve">Maritime and Coastguard Agency, Receiver of Wreck </w:t>
      </w:r>
      <w:r w:rsidRPr="0042228A">
        <w:rPr>
          <w:rFonts w:eastAsia="Calibri"/>
          <w:szCs w:val="22"/>
          <w:lang w:val="en-US" w:eastAsia="en-US"/>
        </w:rPr>
        <w:tab/>
      </w:r>
      <w:r w:rsidRPr="0042228A">
        <w:rPr>
          <w:rFonts w:eastAsia="Calibri"/>
          <w:szCs w:val="22"/>
          <w:lang w:val="en-US" w:eastAsia="en-US"/>
        </w:rPr>
        <w:tab/>
        <w:t>Alison Kentuck</w:t>
      </w:r>
    </w:p>
    <w:p w:rsidR="0042228A" w:rsidRPr="0042228A" w:rsidRDefault="0042228A" w:rsidP="0042228A">
      <w:pPr>
        <w:rPr>
          <w:rFonts w:eastAsia="Calibri"/>
          <w:szCs w:val="22"/>
          <w:lang w:val="en-US" w:eastAsia="en-US"/>
        </w:rPr>
      </w:pPr>
      <w:r w:rsidRPr="0042228A">
        <w:rPr>
          <w:rFonts w:eastAsia="Calibri"/>
          <w:szCs w:val="22"/>
          <w:lang w:val="en-US" w:eastAsia="en-US"/>
        </w:rPr>
        <w:t>Ministry of Defence</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Louise Baverstock</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 xml:space="preserve">National Trust </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Ian Barnes</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Royal Commission on the Ancient and Historical Monuments</w:t>
      </w:r>
    </w:p>
    <w:p w:rsidR="0042228A" w:rsidRPr="0042228A" w:rsidRDefault="0042228A" w:rsidP="0042228A">
      <w:pPr>
        <w:jc w:val="both"/>
        <w:rPr>
          <w:rFonts w:eastAsia="Calibri"/>
          <w:szCs w:val="22"/>
          <w:lang w:val="en-US" w:eastAsia="en-US"/>
        </w:rPr>
      </w:pPr>
      <w:r w:rsidRPr="0042228A">
        <w:rPr>
          <w:rFonts w:eastAsia="Calibri"/>
          <w:szCs w:val="22"/>
          <w:lang w:val="en-US" w:eastAsia="en-US"/>
        </w:rPr>
        <w:t>of Scotland</w:t>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r>
      <w:r w:rsidRPr="0042228A">
        <w:rPr>
          <w:rFonts w:eastAsia="Calibri"/>
          <w:szCs w:val="22"/>
          <w:lang w:val="en-US" w:eastAsia="en-US"/>
        </w:rPr>
        <w:tab/>
        <w:t>Alex Hale</w:t>
      </w:r>
    </w:p>
    <w:p w:rsidR="000448FB" w:rsidRPr="000448FB" w:rsidRDefault="000448FB" w:rsidP="00843FD0">
      <w:pPr>
        <w:rPr>
          <w:rFonts w:eastAsia="Calibri"/>
          <w:b/>
          <w:szCs w:val="22"/>
          <w:lang w:val="en-US" w:eastAsia="en-US"/>
        </w:rPr>
      </w:pPr>
    </w:p>
    <w:sectPr w:rsidR="000448FB" w:rsidRPr="000448FB" w:rsidSect="00C217A5">
      <w:footerReference w:type="default" r:id="rId13"/>
      <w:pgSz w:w="11906" w:h="16838"/>
      <w:pgMar w:top="709" w:right="851" w:bottom="193"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7278" w:rsidRDefault="00B47278" w:rsidP="0032002D">
      <w:r>
        <w:separator/>
      </w:r>
    </w:p>
  </w:endnote>
  <w:endnote w:type="continuationSeparator" w:id="0">
    <w:p w:rsidR="00B47278" w:rsidRDefault="00B47278" w:rsidP="00320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02D" w:rsidRPr="0032002D" w:rsidRDefault="0032002D" w:rsidP="00476B53">
    <w:pPr>
      <w:pStyle w:val="Footer"/>
      <w:jc w:val="center"/>
    </w:pPr>
    <w:r w:rsidRPr="00F52DA6">
      <w:rPr>
        <w:b/>
        <w:sz w:val="28"/>
        <w:szCs w:val="28"/>
      </w:rPr>
      <w:t>Joint Nautical Archaeology Policy Committee</w:t>
    </w:r>
  </w:p>
  <w:p w:rsidR="0032002D" w:rsidRPr="00F52DA6" w:rsidRDefault="0032002D" w:rsidP="00476B53">
    <w:pPr>
      <w:jc w:val="center"/>
      <w:rPr>
        <w:sz w:val="20"/>
        <w:szCs w:val="20"/>
      </w:rPr>
    </w:pPr>
    <w:r w:rsidRPr="00F52DA6">
      <w:rPr>
        <w:sz w:val="20"/>
        <w:szCs w:val="20"/>
      </w:rPr>
      <w:t>Postal address: c/o Council for British Archaeology, Beatrice de Cardi House, 66 Bootham, York, YO30 7BZ</w:t>
    </w:r>
    <w:r>
      <w:rPr>
        <w:sz w:val="20"/>
        <w:szCs w:val="20"/>
      </w:rPr>
      <w:t>, UK</w:t>
    </w:r>
  </w:p>
  <w:p w:rsidR="0032002D" w:rsidRDefault="0032002D" w:rsidP="00476B53">
    <w:pPr>
      <w:jc w:val="center"/>
    </w:pPr>
    <w:r w:rsidRPr="00F52DA6">
      <w:rPr>
        <w:sz w:val="20"/>
        <w:szCs w:val="20"/>
      </w:rPr>
      <w:t xml:space="preserve">email: </w:t>
    </w:r>
    <w:hyperlink r:id="rId1" w:history="1">
      <w:r w:rsidR="00F86F72" w:rsidRPr="00CF7197">
        <w:rPr>
          <w:rStyle w:val="Hyperlink"/>
          <w:sz w:val="20"/>
          <w:szCs w:val="20"/>
          <w:lang w:val="en-US"/>
        </w:rPr>
        <w:t>jnapc@archaeologyuk.org</w:t>
      </w:r>
    </w:hyperlink>
    <w:r w:rsidR="00F86F72">
      <w:rPr>
        <w:sz w:val="20"/>
        <w:szCs w:val="20"/>
        <w:lang w:val="en-US"/>
      </w:rPr>
      <w:t xml:space="preserve"> </w:t>
    </w:r>
    <w:r w:rsidRPr="00F52DA6">
      <w:rPr>
        <w:sz w:val="20"/>
        <w:szCs w:val="20"/>
        <w:lang w:val="en-US"/>
      </w:rPr>
      <w:t xml:space="preserve">  </w:t>
    </w:r>
    <w:r>
      <w:rPr>
        <w:sz w:val="20"/>
        <w:szCs w:val="20"/>
        <w:lang w:val="en-US"/>
      </w:rPr>
      <w:t xml:space="preserve"> </w:t>
    </w:r>
    <w:r w:rsidRPr="00F52DA6">
      <w:rPr>
        <w:sz w:val="20"/>
        <w:szCs w:val="20"/>
        <w:lang w:val="en-US"/>
      </w:rPr>
      <w:t>tel</w:t>
    </w:r>
    <w:r>
      <w:rPr>
        <w:sz w:val="20"/>
        <w:szCs w:val="20"/>
        <w:lang w:val="en-US"/>
      </w:rPr>
      <w:t>:</w:t>
    </w:r>
    <w:r w:rsidRPr="00F52DA6">
      <w:rPr>
        <w:sz w:val="20"/>
        <w:szCs w:val="20"/>
        <w:lang w:val="en-US"/>
      </w:rPr>
      <w:t>01904 671 417</w:t>
    </w:r>
    <w:r>
      <w:rPr>
        <w:sz w:val="20"/>
        <w:szCs w:val="20"/>
        <w:lang w:val="en-US"/>
      </w:rPr>
      <w:t xml:space="preserve">    </w:t>
    </w:r>
    <w:r w:rsidRPr="00F52DA6">
      <w:rPr>
        <w:sz w:val="20"/>
        <w:szCs w:val="20"/>
        <w:lang w:val="en-US"/>
      </w:rPr>
      <w:t xml:space="preserve">website: </w:t>
    </w:r>
    <w:hyperlink r:id="rId2" w:history="1">
      <w:r w:rsidRPr="00F52DA6">
        <w:rPr>
          <w:rStyle w:val="Hyperlink"/>
          <w:sz w:val="20"/>
          <w:szCs w:val="20"/>
          <w:lang w:val="en-US"/>
        </w:rPr>
        <w:t>www.jnapc.org.uk</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7278" w:rsidRDefault="00B47278" w:rsidP="0032002D">
      <w:r>
        <w:separator/>
      </w:r>
    </w:p>
  </w:footnote>
  <w:footnote w:type="continuationSeparator" w:id="0">
    <w:p w:rsidR="00B47278" w:rsidRDefault="00B47278" w:rsidP="0032002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6413B"/>
    <w:multiLevelType w:val="hybridMultilevel"/>
    <w:tmpl w:val="E3D621FC"/>
    <w:lvl w:ilvl="0" w:tplc="CFF2341E">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nsid w:val="5124133C"/>
    <w:multiLevelType w:val="hybridMultilevel"/>
    <w:tmpl w:val="335842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692A2D9A"/>
    <w:multiLevelType w:val="multilevel"/>
    <w:tmpl w:val="43C2B764"/>
    <w:lvl w:ilvl="0">
      <w:start w:val="1"/>
      <w:numFmt w:val="bullet"/>
      <w:lvlText w:val=""/>
      <w:lvlJc w:val="left"/>
      <w:pPr>
        <w:tabs>
          <w:tab w:val="num" w:pos="2160"/>
        </w:tabs>
        <w:ind w:left="2160" w:hanging="360"/>
      </w:pPr>
      <w:rPr>
        <w:rFonts w:ascii="Symbol" w:hAnsi="Symbol" w:hint="default"/>
        <w:sz w:val="20"/>
      </w:rPr>
    </w:lvl>
    <w:lvl w:ilvl="1" w:tentative="1">
      <w:start w:val="1"/>
      <w:numFmt w:val="bullet"/>
      <w:lvlText w:val=""/>
      <w:lvlJc w:val="left"/>
      <w:pPr>
        <w:tabs>
          <w:tab w:val="num" w:pos="2880"/>
        </w:tabs>
        <w:ind w:left="2880" w:hanging="360"/>
      </w:pPr>
      <w:rPr>
        <w:rFonts w:ascii="Symbol" w:hAnsi="Symbol" w:hint="default"/>
        <w:sz w:val="20"/>
      </w:rPr>
    </w:lvl>
    <w:lvl w:ilvl="2" w:tentative="1">
      <w:start w:val="1"/>
      <w:numFmt w:val="bullet"/>
      <w:lvlText w:val=""/>
      <w:lvlJc w:val="left"/>
      <w:pPr>
        <w:tabs>
          <w:tab w:val="num" w:pos="3600"/>
        </w:tabs>
        <w:ind w:left="3600" w:hanging="360"/>
      </w:pPr>
      <w:rPr>
        <w:rFonts w:ascii="Symbol" w:hAnsi="Symbol" w:hint="default"/>
        <w:sz w:val="20"/>
      </w:rPr>
    </w:lvl>
    <w:lvl w:ilvl="3" w:tentative="1">
      <w:start w:val="1"/>
      <w:numFmt w:val="bullet"/>
      <w:lvlText w:val=""/>
      <w:lvlJc w:val="left"/>
      <w:pPr>
        <w:tabs>
          <w:tab w:val="num" w:pos="4320"/>
        </w:tabs>
        <w:ind w:left="4320" w:hanging="360"/>
      </w:pPr>
      <w:rPr>
        <w:rFonts w:ascii="Symbol" w:hAnsi="Symbol" w:hint="default"/>
        <w:sz w:val="20"/>
      </w:rPr>
    </w:lvl>
    <w:lvl w:ilvl="4" w:tentative="1">
      <w:start w:val="1"/>
      <w:numFmt w:val="bullet"/>
      <w:lvlText w:val=""/>
      <w:lvlJc w:val="left"/>
      <w:pPr>
        <w:tabs>
          <w:tab w:val="num" w:pos="5040"/>
        </w:tabs>
        <w:ind w:left="5040" w:hanging="360"/>
      </w:pPr>
      <w:rPr>
        <w:rFonts w:ascii="Symbol" w:hAnsi="Symbol" w:hint="default"/>
        <w:sz w:val="20"/>
      </w:rPr>
    </w:lvl>
    <w:lvl w:ilvl="5" w:tentative="1">
      <w:start w:val="1"/>
      <w:numFmt w:val="bullet"/>
      <w:lvlText w:val=""/>
      <w:lvlJc w:val="left"/>
      <w:pPr>
        <w:tabs>
          <w:tab w:val="num" w:pos="5760"/>
        </w:tabs>
        <w:ind w:left="5760" w:hanging="360"/>
      </w:pPr>
      <w:rPr>
        <w:rFonts w:ascii="Symbol" w:hAnsi="Symbol" w:hint="default"/>
        <w:sz w:val="20"/>
      </w:rPr>
    </w:lvl>
    <w:lvl w:ilvl="6" w:tentative="1">
      <w:start w:val="1"/>
      <w:numFmt w:val="bullet"/>
      <w:lvlText w:val=""/>
      <w:lvlJc w:val="left"/>
      <w:pPr>
        <w:tabs>
          <w:tab w:val="num" w:pos="6480"/>
        </w:tabs>
        <w:ind w:left="6480" w:hanging="360"/>
      </w:pPr>
      <w:rPr>
        <w:rFonts w:ascii="Symbol" w:hAnsi="Symbol" w:hint="default"/>
        <w:sz w:val="20"/>
      </w:rPr>
    </w:lvl>
    <w:lvl w:ilvl="7" w:tentative="1">
      <w:start w:val="1"/>
      <w:numFmt w:val="bullet"/>
      <w:lvlText w:val=""/>
      <w:lvlJc w:val="left"/>
      <w:pPr>
        <w:tabs>
          <w:tab w:val="num" w:pos="7200"/>
        </w:tabs>
        <w:ind w:left="7200" w:hanging="360"/>
      </w:pPr>
      <w:rPr>
        <w:rFonts w:ascii="Symbol" w:hAnsi="Symbol" w:hint="default"/>
        <w:sz w:val="20"/>
      </w:rPr>
    </w:lvl>
    <w:lvl w:ilvl="8" w:tentative="1">
      <w:start w:val="1"/>
      <w:numFmt w:val="bullet"/>
      <w:lvlText w:val=""/>
      <w:lvlJc w:val="left"/>
      <w:pPr>
        <w:tabs>
          <w:tab w:val="num" w:pos="7920"/>
        </w:tabs>
        <w:ind w:left="7920" w:hanging="360"/>
      </w:pPr>
      <w:rPr>
        <w:rFonts w:ascii="Symbol" w:hAnsi="Symbol"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2DA6"/>
    <w:rsid w:val="00013E50"/>
    <w:rsid w:val="00040188"/>
    <w:rsid w:val="000448FB"/>
    <w:rsid w:val="00053240"/>
    <w:rsid w:val="000C5802"/>
    <w:rsid w:val="001730B8"/>
    <w:rsid w:val="00177019"/>
    <w:rsid w:val="00182791"/>
    <w:rsid w:val="00190D3A"/>
    <w:rsid w:val="001A7925"/>
    <w:rsid w:val="001E4C58"/>
    <w:rsid w:val="001F623D"/>
    <w:rsid w:val="002254B2"/>
    <w:rsid w:val="00255440"/>
    <w:rsid w:val="00281C83"/>
    <w:rsid w:val="002A0FEA"/>
    <w:rsid w:val="0032002D"/>
    <w:rsid w:val="003B1FF5"/>
    <w:rsid w:val="0042228A"/>
    <w:rsid w:val="0042616E"/>
    <w:rsid w:val="00466AFD"/>
    <w:rsid w:val="00476B53"/>
    <w:rsid w:val="0048105D"/>
    <w:rsid w:val="00485746"/>
    <w:rsid w:val="0049600E"/>
    <w:rsid w:val="004F216F"/>
    <w:rsid w:val="00556386"/>
    <w:rsid w:val="0059136A"/>
    <w:rsid w:val="005C4FF5"/>
    <w:rsid w:val="00617453"/>
    <w:rsid w:val="00625F5D"/>
    <w:rsid w:val="00627588"/>
    <w:rsid w:val="00637CAA"/>
    <w:rsid w:val="00667510"/>
    <w:rsid w:val="00692536"/>
    <w:rsid w:val="006C1C33"/>
    <w:rsid w:val="006D3B74"/>
    <w:rsid w:val="006F2850"/>
    <w:rsid w:val="006F55EC"/>
    <w:rsid w:val="007158A9"/>
    <w:rsid w:val="00733DB4"/>
    <w:rsid w:val="007834F3"/>
    <w:rsid w:val="007A7C97"/>
    <w:rsid w:val="007F42B9"/>
    <w:rsid w:val="00815245"/>
    <w:rsid w:val="0083661C"/>
    <w:rsid w:val="00843FD0"/>
    <w:rsid w:val="008447D1"/>
    <w:rsid w:val="00893B6C"/>
    <w:rsid w:val="008D7C64"/>
    <w:rsid w:val="009046BE"/>
    <w:rsid w:val="00907D5B"/>
    <w:rsid w:val="00922218"/>
    <w:rsid w:val="0093366D"/>
    <w:rsid w:val="0094219F"/>
    <w:rsid w:val="00960286"/>
    <w:rsid w:val="00967227"/>
    <w:rsid w:val="0099521F"/>
    <w:rsid w:val="00996A19"/>
    <w:rsid w:val="009A4661"/>
    <w:rsid w:val="009C07DD"/>
    <w:rsid w:val="009C0C3A"/>
    <w:rsid w:val="009D2E3D"/>
    <w:rsid w:val="009D525A"/>
    <w:rsid w:val="00A10D16"/>
    <w:rsid w:val="00A20B59"/>
    <w:rsid w:val="00A630A9"/>
    <w:rsid w:val="00A72BDF"/>
    <w:rsid w:val="00A92998"/>
    <w:rsid w:val="00AC52D3"/>
    <w:rsid w:val="00AE52AC"/>
    <w:rsid w:val="00B35FD2"/>
    <w:rsid w:val="00B47278"/>
    <w:rsid w:val="00B81995"/>
    <w:rsid w:val="00B861BF"/>
    <w:rsid w:val="00BB7E39"/>
    <w:rsid w:val="00BF55E8"/>
    <w:rsid w:val="00BF6011"/>
    <w:rsid w:val="00BF723B"/>
    <w:rsid w:val="00C217A5"/>
    <w:rsid w:val="00C321CD"/>
    <w:rsid w:val="00C340C8"/>
    <w:rsid w:val="00C47F19"/>
    <w:rsid w:val="00C82943"/>
    <w:rsid w:val="00C87903"/>
    <w:rsid w:val="00CE0044"/>
    <w:rsid w:val="00CE07F0"/>
    <w:rsid w:val="00CE24D3"/>
    <w:rsid w:val="00CE5259"/>
    <w:rsid w:val="00CF4181"/>
    <w:rsid w:val="00D079E2"/>
    <w:rsid w:val="00D52076"/>
    <w:rsid w:val="00D943BC"/>
    <w:rsid w:val="00DD48F7"/>
    <w:rsid w:val="00DD681B"/>
    <w:rsid w:val="00DE110F"/>
    <w:rsid w:val="00DF336A"/>
    <w:rsid w:val="00E41B5E"/>
    <w:rsid w:val="00E64CCC"/>
    <w:rsid w:val="00E77355"/>
    <w:rsid w:val="00E815B1"/>
    <w:rsid w:val="00E843E3"/>
    <w:rsid w:val="00F05250"/>
    <w:rsid w:val="00F23954"/>
    <w:rsid w:val="00F52DA6"/>
    <w:rsid w:val="00F64F4E"/>
    <w:rsid w:val="00F86F72"/>
    <w:rsid w:val="00FD5C70"/>
    <w:rsid w:val="00FE1A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2DA6"/>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52DA6"/>
    <w:rPr>
      <w:color w:val="0000FF"/>
      <w:u w:val="single"/>
    </w:rPr>
  </w:style>
  <w:style w:type="paragraph" w:styleId="BalloonText">
    <w:name w:val="Balloon Text"/>
    <w:basedOn w:val="Normal"/>
    <w:link w:val="BalloonTextChar"/>
    <w:uiPriority w:val="99"/>
    <w:semiHidden/>
    <w:unhideWhenUsed/>
    <w:rsid w:val="0032002D"/>
    <w:rPr>
      <w:rFonts w:ascii="Tahoma" w:hAnsi="Tahoma" w:cs="Tahoma"/>
      <w:sz w:val="16"/>
      <w:szCs w:val="16"/>
    </w:rPr>
  </w:style>
  <w:style w:type="character" w:customStyle="1" w:styleId="BalloonTextChar">
    <w:name w:val="Balloon Text Char"/>
    <w:basedOn w:val="DefaultParagraphFont"/>
    <w:link w:val="BalloonText"/>
    <w:uiPriority w:val="99"/>
    <w:semiHidden/>
    <w:rsid w:val="0032002D"/>
    <w:rPr>
      <w:rFonts w:ascii="Tahoma" w:hAnsi="Tahoma" w:cs="Tahoma"/>
      <w:sz w:val="16"/>
      <w:szCs w:val="16"/>
      <w:lang w:eastAsia="en-GB"/>
    </w:rPr>
  </w:style>
  <w:style w:type="paragraph" w:styleId="Header">
    <w:name w:val="header"/>
    <w:basedOn w:val="Normal"/>
    <w:link w:val="HeaderChar"/>
    <w:uiPriority w:val="99"/>
    <w:unhideWhenUsed/>
    <w:rsid w:val="0032002D"/>
    <w:pPr>
      <w:tabs>
        <w:tab w:val="center" w:pos="4513"/>
        <w:tab w:val="right" w:pos="9026"/>
      </w:tabs>
    </w:pPr>
  </w:style>
  <w:style w:type="character" w:customStyle="1" w:styleId="HeaderChar">
    <w:name w:val="Header Char"/>
    <w:basedOn w:val="DefaultParagraphFont"/>
    <w:link w:val="Header"/>
    <w:uiPriority w:val="99"/>
    <w:rsid w:val="0032002D"/>
    <w:rPr>
      <w:rFonts w:ascii="Times New Roman" w:hAnsi="Times New Roman" w:cs="Times New Roman"/>
      <w:sz w:val="24"/>
      <w:szCs w:val="24"/>
      <w:lang w:eastAsia="en-GB"/>
    </w:rPr>
  </w:style>
  <w:style w:type="paragraph" w:styleId="Footer">
    <w:name w:val="footer"/>
    <w:basedOn w:val="Normal"/>
    <w:link w:val="FooterChar"/>
    <w:uiPriority w:val="99"/>
    <w:unhideWhenUsed/>
    <w:rsid w:val="0032002D"/>
    <w:pPr>
      <w:tabs>
        <w:tab w:val="center" w:pos="4513"/>
        <w:tab w:val="right" w:pos="9026"/>
      </w:tabs>
    </w:pPr>
  </w:style>
  <w:style w:type="character" w:customStyle="1" w:styleId="FooterChar">
    <w:name w:val="Footer Char"/>
    <w:basedOn w:val="DefaultParagraphFont"/>
    <w:link w:val="Footer"/>
    <w:uiPriority w:val="99"/>
    <w:rsid w:val="0032002D"/>
    <w:rPr>
      <w:rFonts w:ascii="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2DA6"/>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52DA6"/>
    <w:rPr>
      <w:color w:val="0000FF"/>
      <w:u w:val="single"/>
    </w:rPr>
  </w:style>
  <w:style w:type="paragraph" w:styleId="BalloonText">
    <w:name w:val="Balloon Text"/>
    <w:basedOn w:val="Normal"/>
    <w:link w:val="BalloonTextChar"/>
    <w:uiPriority w:val="99"/>
    <w:semiHidden/>
    <w:unhideWhenUsed/>
    <w:rsid w:val="0032002D"/>
    <w:rPr>
      <w:rFonts w:ascii="Tahoma" w:hAnsi="Tahoma" w:cs="Tahoma"/>
      <w:sz w:val="16"/>
      <w:szCs w:val="16"/>
    </w:rPr>
  </w:style>
  <w:style w:type="character" w:customStyle="1" w:styleId="BalloonTextChar">
    <w:name w:val="Balloon Text Char"/>
    <w:basedOn w:val="DefaultParagraphFont"/>
    <w:link w:val="BalloonText"/>
    <w:uiPriority w:val="99"/>
    <w:semiHidden/>
    <w:rsid w:val="0032002D"/>
    <w:rPr>
      <w:rFonts w:ascii="Tahoma" w:hAnsi="Tahoma" w:cs="Tahoma"/>
      <w:sz w:val="16"/>
      <w:szCs w:val="16"/>
      <w:lang w:eastAsia="en-GB"/>
    </w:rPr>
  </w:style>
  <w:style w:type="paragraph" w:styleId="Header">
    <w:name w:val="header"/>
    <w:basedOn w:val="Normal"/>
    <w:link w:val="HeaderChar"/>
    <w:uiPriority w:val="99"/>
    <w:unhideWhenUsed/>
    <w:rsid w:val="0032002D"/>
    <w:pPr>
      <w:tabs>
        <w:tab w:val="center" w:pos="4513"/>
        <w:tab w:val="right" w:pos="9026"/>
      </w:tabs>
    </w:pPr>
  </w:style>
  <w:style w:type="character" w:customStyle="1" w:styleId="HeaderChar">
    <w:name w:val="Header Char"/>
    <w:basedOn w:val="DefaultParagraphFont"/>
    <w:link w:val="Header"/>
    <w:uiPriority w:val="99"/>
    <w:rsid w:val="0032002D"/>
    <w:rPr>
      <w:rFonts w:ascii="Times New Roman" w:hAnsi="Times New Roman" w:cs="Times New Roman"/>
      <w:sz w:val="24"/>
      <w:szCs w:val="24"/>
      <w:lang w:eastAsia="en-GB"/>
    </w:rPr>
  </w:style>
  <w:style w:type="paragraph" w:styleId="Footer">
    <w:name w:val="footer"/>
    <w:basedOn w:val="Normal"/>
    <w:link w:val="FooterChar"/>
    <w:uiPriority w:val="99"/>
    <w:unhideWhenUsed/>
    <w:rsid w:val="0032002D"/>
    <w:pPr>
      <w:tabs>
        <w:tab w:val="center" w:pos="4513"/>
        <w:tab w:val="right" w:pos="9026"/>
      </w:tabs>
    </w:pPr>
  </w:style>
  <w:style w:type="character" w:customStyle="1" w:styleId="FooterChar">
    <w:name w:val="Footer Char"/>
    <w:basedOn w:val="DefaultParagraphFont"/>
    <w:link w:val="Footer"/>
    <w:uiPriority w:val="99"/>
    <w:rsid w:val="0032002D"/>
    <w:rPr>
      <w:rFonts w:ascii="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937941">
      <w:bodyDiv w:val="1"/>
      <w:marLeft w:val="0"/>
      <w:marRight w:val="0"/>
      <w:marTop w:val="0"/>
      <w:marBottom w:val="0"/>
      <w:divBdr>
        <w:top w:val="none" w:sz="0" w:space="0" w:color="auto"/>
        <w:left w:val="none" w:sz="0" w:space="0" w:color="auto"/>
        <w:bottom w:val="none" w:sz="0" w:space="0" w:color="auto"/>
        <w:right w:val="none" w:sz="0" w:space="0" w:color="auto"/>
      </w:divBdr>
    </w:div>
    <w:div w:id="1383092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jnapc.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jnapc.org.uk"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robert.yorke@btinternet.com" TargetMode="External"/><Relationship Id="rId4" Type="http://schemas.openxmlformats.org/officeDocument/2006/relationships/settings" Target="settings.xml"/><Relationship Id="rId9" Type="http://schemas.openxmlformats.org/officeDocument/2006/relationships/hyperlink" Target="mailto:soft.power@culture.gov.uk"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www.jnapc.org.uk" TargetMode="External"/><Relationship Id="rId1" Type="http://schemas.openxmlformats.org/officeDocument/2006/relationships/hyperlink" Target="mailto:jnapc@archaeologyu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93</TotalTime>
  <Pages>7</Pages>
  <Words>2790</Words>
  <Characters>15905</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 Yorke</dc:creator>
  <cp:lastModifiedBy>R Yorke</cp:lastModifiedBy>
  <cp:revision>4</cp:revision>
  <cp:lastPrinted>2016-12-28T11:43:00Z</cp:lastPrinted>
  <dcterms:created xsi:type="dcterms:W3CDTF">2018-10-01T13:39:00Z</dcterms:created>
  <dcterms:modified xsi:type="dcterms:W3CDTF">2018-10-01T13:58:00Z</dcterms:modified>
</cp:coreProperties>
</file>