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5C08" w:rsidRPr="00702A11" w:rsidRDefault="007A7AB8">
      <w:pPr>
        <w:rPr>
          <w:rFonts w:ascii="Calibri" w:hAnsi="Calibri" w:cs="Calibri"/>
          <w:b/>
          <w:sz w:val="28"/>
          <w:szCs w:val="28"/>
        </w:rPr>
      </w:pPr>
      <w:r w:rsidRPr="00702A11">
        <w:rPr>
          <w:rFonts w:ascii="Calibri" w:hAnsi="Calibri" w:cs="Calibri"/>
          <w:b/>
          <w:sz w:val="28"/>
          <w:szCs w:val="28"/>
        </w:rPr>
        <w:t>Revising the definition of treasure in the Treasure Act 1996 and revising the related codes of practice</w:t>
      </w:r>
    </w:p>
    <w:p w:rsidR="007A7AB8" w:rsidRPr="00702A11" w:rsidRDefault="007A7AB8">
      <w:pPr>
        <w:rPr>
          <w:rFonts w:ascii="Calibri" w:hAnsi="Calibri" w:cs="Calibri"/>
          <w:b/>
          <w:sz w:val="24"/>
          <w:szCs w:val="24"/>
        </w:rPr>
      </w:pPr>
    </w:p>
    <w:p w:rsidR="007A7AB8" w:rsidRPr="00702A11" w:rsidRDefault="007A7AB8">
      <w:pPr>
        <w:rPr>
          <w:rFonts w:ascii="Calibri" w:hAnsi="Calibri" w:cs="Calibri"/>
          <w:b/>
          <w:sz w:val="28"/>
          <w:szCs w:val="28"/>
        </w:rPr>
      </w:pPr>
      <w:r w:rsidRPr="00702A11">
        <w:rPr>
          <w:rFonts w:ascii="Calibri" w:hAnsi="Calibri" w:cs="Calibri"/>
          <w:b/>
          <w:sz w:val="28"/>
          <w:szCs w:val="28"/>
        </w:rPr>
        <w:t>Response Form</w:t>
      </w:r>
    </w:p>
    <w:p w:rsidR="007A7AB8" w:rsidRPr="007A7AB8" w:rsidRDefault="007A7AB8" w:rsidP="007A7AB8">
      <w:pPr>
        <w:spacing w:line="240" w:lineRule="auto"/>
        <w:rPr>
          <w:rFonts w:ascii="Calibri" w:eastAsia="Times New Roman" w:hAnsi="Calibri" w:cs="Calibri"/>
          <w:sz w:val="24"/>
          <w:szCs w:val="24"/>
          <w:lang w:val="en-GB" w:eastAsia="en-GB"/>
        </w:rPr>
      </w:pPr>
    </w:p>
    <w:p w:rsidR="007A7AB8" w:rsidRPr="00702A11" w:rsidRDefault="007A7AB8" w:rsidP="007A7AB8">
      <w:pPr>
        <w:spacing w:line="240" w:lineRule="auto"/>
        <w:rPr>
          <w:rFonts w:ascii="Calibri" w:eastAsia="Times New Roman" w:hAnsi="Calibri" w:cs="Calibri"/>
          <w:color w:val="000000"/>
          <w:lang w:val="en-GB" w:eastAsia="en-GB"/>
        </w:rPr>
      </w:pPr>
      <w:r w:rsidRPr="00702A11">
        <w:rPr>
          <w:rFonts w:ascii="Calibri" w:eastAsia="Times New Roman" w:hAnsi="Calibri" w:cs="Calibri"/>
          <w:color w:val="000000"/>
          <w:lang w:val="en-GB" w:eastAsia="en-GB"/>
        </w:rPr>
        <w:t xml:space="preserve">You can </w:t>
      </w:r>
      <w:r w:rsidRPr="007A7AB8">
        <w:rPr>
          <w:rFonts w:ascii="Calibri" w:eastAsia="Times New Roman" w:hAnsi="Calibri" w:cs="Calibri"/>
          <w:color w:val="000000"/>
          <w:lang w:val="en-GB" w:eastAsia="en-GB"/>
        </w:rPr>
        <w:t xml:space="preserve">reply </w:t>
      </w:r>
      <w:r w:rsidRPr="00702A11">
        <w:rPr>
          <w:rFonts w:ascii="Calibri" w:eastAsia="Times New Roman" w:hAnsi="Calibri" w:cs="Calibri"/>
          <w:color w:val="000000"/>
          <w:lang w:val="en-GB" w:eastAsia="en-GB"/>
        </w:rPr>
        <w:t xml:space="preserve">to the consultation </w:t>
      </w:r>
      <w:r w:rsidRPr="007A7AB8">
        <w:rPr>
          <w:rFonts w:ascii="Calibri" w:eastAsia="Times New Roman" w:hAnsi="Calibri" w:cs="Calibri"/>
          <w:color w:val="000000"/>
          <w:lang w:val="en-GB" w:eastAsia="en-GB"/>
        </w:rPr>
        <w:t>b</w:t>
      </w:r>
      <w:r w:rsidRPr="00702A11">
        <w:rPr>
          <w:rFonts w:ascii="Calibri" w:eastAsia="Times New Roman" w:hAnsi="Calibri" w:cs="Calibri"/>
          <w:color w:val="000000"/>
          <w:lang w:val="en-GB" w:eastAsia="en-GB"/>
        </w:rPr>
        <w:t>y downloading and completing this</w:t>
      </w:r>
      <w:r w:rsidRPr="007A7AB8">
        <w:rPr>
          <w:rFonts w:ascii="Calibri" w:eastAsia="Times New Roman" w:hAnsi="Calibri" w:cs="Calibri"/>
          <w:color w:val="000000"/>
          <w:lang w:val="en-GB" w:eastAsia="en-GB"/>
        </w:rPr>
        <w:t xml:space="preserve"> response form and sending it to </w:t>
      </w:r>
      <w:hyperlink r:id="rId9" w:history="1">
        <w:r w:rsidRPr="00702A11">
          <w:rPr>
            <w:rFonts w:ascii="Calibri" w:eastAsia="Times New Roman" w:hAnsi="Calibri" w:cs="Calibri"/>
            <w:color w:val="1155CC"/>
            <w:u w:val="single"/>
            <w:lang w:val="en-GB" w:eastAsia="en-GB"/>
          </w:rPr>
          <w:t>treasure@culture.gov.uk</w:t>
        </w:r>
      </w:hyperlink>
      <w:r w:rsidRPr="007A7AB8">
        <w:rPr>
          <w:rFonts w:ascii="Calibri" w:eastAsia="Times New Roman" w:hAnsi="Calibri" w:cs="Calibri"/>
          <w:color w:val="000000"/>
          <w:lang w:val="en-GB" w:eastAsia="en-GB"/>
        </w:rPr>
        <w:t xml:space="preserve">. You do not have to reply to all parts of the consultation, you can reply only to the parts that interest you. </w:t>
      </w:r>
    </w:p>
    <w:p w:rsidR="007A7AB8" w:rsidRPr="00702A11" w:rsidRDefault="007A7AB8" w:rsidP="007A7AB8">
      <w:pPr>
        <w:spacing w:line="240" w:lineRule="auto"/>
        <w:rPr>
          <w:rFonts w:ascii="Calibri" w:eastAsia="Times New Roman" w:hAnsi="Calibri" w:cs="Calibri"/>
          <w:color w:val="000000"/>
          <w:lang w:val="en-GB" w:eastAsia="en-GB"/>
        </w:rPr>
      </w:pPr>
    </w:p>
    <w:p w:rsidR="007A7AB8" w:rsidRPr="007A7AB8" w:rsidRDefault="007A7AB8" w:rsidP="007A7AB8">
      <w:pPr>
        <w:spacing w:line="240" w:lineRule="auto"/>
        <w:rPr>
          <w:rFonts w:ascii="Calibri" w:eastAsia="Times New Roman" w:hAnsi="Calibri" w:cs="Calibri"/>
          <w:b/>
          <w:lang w:val="en-GB" w:eastAsia="en-GB"/>
        </w:rPr>
      </w:pPr>
      <w:r w:rsidRPr="007A7AB8">
        <w:rPr>
          <w:rFonts w:ascii="Calibri" w:eastAsia="Times New Roman" w:hAnsi="Calibri" w:cs="Calibri"/>
          <w:b/>
          <w:color w:val="000000"/>
          <w:lang w:val="en-GB" w:eastAsia="en-GB"/>
        </w:rPr>
        <w:t>The Response Form contains a Disclosure of Responses statement which you must read, understand and agree. If you do not your response may be considered invalid and would not be considered as part of the consultation.</w:t>
      </w:r>
    </w:p>
    <w:p w:rsidR="007A7AB8" w:rsidRPr="00702A11" w:rsidRDefault="007A7AB8">
      <w:pPr>
        <w:rPr>
          <w:rFonts w:ascii="Calibri" w:hAnsi="Calibri" w:cs="Calibri"/>
          <w:b/>
          <w:color w:val="F79646" w:themeColor="accent6"/>
        </w:rPr>
      </w:pPr>
    </w:p>
    <w:p w:rsidR="007A7AB8" w:rsidRPr="00702A11" w:rsidRDefault="007A7AB8">
      <w:pPr>
        <w:rPr>
          <w:rFonts w:ascii="Calibri" w:hAnsi="Calibri" w:cs="Calibri"/>
          <w:b/>
          <w:sz w:val="28"/>
          <w:szCs w:val="28"/>
        </w:rPr>
      </w:pPr>
      <w:r w:rsidRPr="00702A11">
        <w:rPr>
          <w:rFonts w:ascii="Calibri" w:hAnsi="Calibri" w:cs="Calibri"/>
          <w:b/>
          <w:sz w:val="28"/>
          <w:szCs w:val="28"/>
        </w:rPr>
        <w:t>Instructions</w:t>
      </w:r>
    </w:p>
    <w:p w:rsidR="006A3897" w:rsidRPr="00702A11" w:rsidRDefault="00702A11" w:rsidP="00702A11">
      <w:pPr>
        <w:rPr>
          <w:rFonts w:ascii="Calibri" w:eastAsia="Times New Roman" w:hAnsi="Calibri" w:cs="Calibri"/>
          <w:color w:val="000000"/>
          <w:lang w:val="en-GB" w:eastAsia="en-GB"/>
        </w:rPr>
      </w:pPr>
      <w:r w:rsidRPr="00702A11">
        <w:rPr>
          <w:rFonts w:ascii="Calibri" w:eastAsia="Times New Roman" w:hAnsi="Calibri" w:cs="Calibri"/>
          <w:color w:val="000000"/>
          <w:lang w:val="en-GB" w:eastAsia="en-GB"/>
        </w:rPr>
        <w:t>O</w:t>
      </w:r>
      <w:r w:rsidR="00C03DCC" w:rsidRPr="00702A11">
        <w:rPr>
          <w:rFonts w:ascii="Calibri" w:eastAsia="Times New Roman" w:hAnsi="Calibri" w:cs="Calibri"/>
          <w:color w:val="000000"/>
          <w:lang w:val="en-GB" w:eastAsia="en-GB"/>
        </w:rPr>
        <w:t>pen and save the form</w:t>
      </w:r>
      <w:r w:rsidRPr="00702A11">
        <w:rPr>
          <w:rFonts w:ascii="Calibri" w:eastAsia="Times New Roman" w:hAnsi="Calibri" w:cs="Calibri"/>
          <w:color w:val="000000"/>
          <w:lang w:val="en-GB" w:eastAsia="en-GB"/>
        </w:rPr>
        <w:t>, including your name or organisation in the title.</w:t>
      </w:r>
      <w:r w:rsidR="00C03DCC" w:rsidRPr="00702A11">
        <w:rPr>
          <w:rFonts w:ascii="Calibri" w:eastAsia="Times New Roman" w:hAnsi="Calibri" w:cs="Calibri"/>
          <w:color w:val="000000"/>
          <w:lang w:val="en-GB" w:eastAsia="en-GB"/>
        </w:rPr>
        <w:t xml:space="preserve"> </w:t>
      </w:r>
      <w:r w:rsidRPr="00702A11">
        <w:rPr>
          <w:rFonts w:ascii="Calibri" w:eastAsia="Times New Roman" w:hAnsi="Calibri" w:cs="Calibri"/>
          <w:color w:val="000000"/>
          <w:lang w:val="en-GB" w:eastAsia="en-GB"/>
        </w:rPr>
        <w:t>Please click on the grey area in each box in order to type in your answer. T</w:t>
      </w:r>
      <w:r w:rsidRPr="007A7AB8">
        <w:rPr>
          <w:rFonts w:ascii="Calibri" w:eastAsia="Times New Roman" w:hAnsi="Calibri" w:cs="Calibri"/>
          <w:color w:val="000000"/>
          <w:lang w:val="en-GB" w:eastAsia="en-GB"/>
        </w:rPr>
        <w:t xml:space="preserve">here is a </w:t>
      </w:r>
      <w:r w:rsidR="00E14B35">
        <w:rPr>
          <w:rFonts w:ascii="Calibri" w:eastAsia="Times New Roman" w:hAnsi="Calibri" w:cs="Calibri"/>
          <w:color w:val="000000"/>
          <w:lang w:val="en-GB" w:eastAsia="en-GB"/>
        </w:rPr>
        <w:t>1</w:t>
      </w:r>
      <w:r w:rsidRPr="007A7AB8">
        <w:rPr>
          <w:rFonts w:ascii="Calibri" w:eastAsia="Times New Roman" w:hAnsi="Calibri" w:cs="Calibri"/>
          <w:color w:val="000000"/>
          <w:lang w:val="en-GB" w:eastAsia="en-GB"/>
        </w:rPr>
        <w:t xml:space="preserve">250 </w:t>
      </w:r>
      <w:r w:rsidR="00E14B35">
        <w:rPr>
          <w:rFonts w:ascii="Calibri" w:eastAsia="Times New Roman" w:hAnsi="Calibri" w:cs="Calibri"/>
          <w:color w:val="000000"/>
          <w:lang w:val="en-GB" w:eastAsia="en-GB"/>
        </w:rPr>
        <w:t>character</w:t>
      </w:r>
      <w:r w:rsidRPr="007A7AB8">
        <w:rPr>
          <w:rFonts w:ascii="Calibri" w:eastAsia="Times New Roman" w:hAnsi="Calibri" w:cs="Calibri"/>
          <w:color w:val="000000"/>
          <w:lang w:val="en-GB" w:eastAsia="en-GB"/>
        </w:rPr>
        <w:t xml:space="preserve"> </w:t>
      </w:r>
      <w:r w:rsidRPr="00702A11">
        <w:rPr>
          <w:rFonts w:ascii="Calibri" w:eastAsia="Times New Roman" w:hAnsi="Calibri" w:cs="Calibri"/>
          <w:color w:val="000000"/>
          <w:lang w:val="en-GB" w:eastAsia="en-GB"/>
        </w:rPr>
        <w:t>limit</w:t>
      </w:r>
      <w:r w:rsidR="00E14B35">
        <w:rPr>
          <w:rFonts w:ascii="Calibri" w:eastAsia="Times New Roman" w:hAnsi="Calibri" w:cs="Calibri"/>
          <w:color w:val="000000"/>
          <w:lang w:val="en-GB" w:eastAsia="en-GB"/>
        </w:rPr>
        <w:t xml:space="preserve"> (including spaces)</w:t>
      </w:r>
      <w:r w:rsidRPr="00702A11">
        <w:rPr>
          <w:rFonts w:ascii="Calibri" w:eastAsia="Times New Roman" w:hAnsi="Calibri" w:cs="Calibri"/>
          <w:color w:val="000000"/>
          <w:lang w:val="en-GB" w:eastAsia="en-GB"/>
        </w:rPr>
        <w:t xml:space="preserve"> for responses on the form. Please email </w:t>
      </w:r>
      <w:hyperlink r:id="rId10" w:history="1">
        <w:r w:rsidRPr="00702A11">
          <w:rPr>
            <w:rStyle w:val="Hyperlink"/>
            <w:rFonts w:ascii="Calibri" w:eastAsia="Times New Roman" w:hAnsi="Calibri" w:cs="Calibri"/>
            <w:lang w:val="en-GB" w:eastAsia="en-GB"/>
          </w:rPr>
          <w:t>treasure@culture.gov.uk</w:t>
        </w:r>
      </w:hyperlink>
      <w:r w:rsidRPr="00702A11">
        <w:rPr>
          <w:rFonts w:ascii="Calibri" w:eastAsia="Times New Roman" w:hAnsi="Calibri" w:cs="Calibri"/>
          <w:color w:val="000000"/>
          <w:lang w:val="en-GB" w:eastAsia="en-GB"/>
        </w:rPr>
        <w:t xml:space="preserve"> if you have any difficulties with the form.</w:t>
      </w:r>
    </w:p>
    <w:p w:rsidR="007A7AB8" w:rsidRDefault="007A7AB8">
      <w:pPr>
        <w:rPr>
          <w:rFonts w:ascii="Calibri" w:hAnsi="Calibri" w:cs="Calibri"/>
        </w:rPr>
      </w:pPr>
    </w:p>
    <w:p w:rsidR="00765054" w:rsidRPr="00765054" w:rsidRDefault="00765054" w:rsidP="00765054">
      <w:pPr>
        <w:rPr>
          <w:rFonts w:ascii="Calibri" w:hAnsi="Calibri" w:cs="Calibri"/>
          <w:b/>
          <w:color w:val="43464D"/>
          <w:sz w:val="28"/>
          <w:szCs w:val="28"/>
          <w:highlight w:val="white"/>
        </w:rPr>
      </w:pPr>
      <w:r w:rsidRPr="00765054">
        <w:rPr>
          <w:rFonts w:ascii="Calibri" w:hAnsi="Calibri" w:cs="Calibri"/>
          <w:b/>
          <w:color w:val="43464D"/>
          <w:sz w:val="28"/>
          <w:szCs w:val="28"/>
          <w:highlight w:val="white"/>
        </w:rPr>
        <w:t>Disclosure of responses and Data Protection</w:t>
      </w:r>
    </w:p>
    <w:p w:rsidR="00765054" w:rsidRPr="00702A11" w:rsidRDefault="00765054" w:rsidP="00765054">
      <w:pPr>
        <w:rPr>
          <w:rFonts w:ascii="Calibri" w:hAnsi="Calibri" w:cs="Calibri"/>
          <w:color w:val="43464D"/>
          <w:sz w:val="24"/>
          <w:szCs w:val="24"/>
          <w:highlight w:val="white"/>
        </w:rPr>
      </w:pPr>
      <w:r w:rsidRPr="00702A11">
        <w:rPr>
          <w:rFonts w:ascii="Calibri" w:hAnsi="Calibri" w:cs="Calibri"/>
          <w:color w:val="43464D"/>
          <w:sz w:val="24"/>
          <w:szCs w:val="24"/>
          <w:highlight w:val="white"/>
        </w:rPr>
        <w:t xml:space="preserve">   </w:t>
      </w:r>
    </w:p>
    <w:p w:rsidR="00765054" w:rsidRPr="00765054" w:rsidRDefault="00765054" w:rsidP="00765054">
      <w:pPr>
        <w:rPr>
          <w:rFonts w:ascii="Calibri" w:hAnsi="Calibri" w:cs="Calibri"/>
          <w:color w:val="43464D"/>
        </w:rPr>
      </w:pPr>
      <w:r w:rsidRPr="00DE5950">
        <w:rPr>
          <w:rFonts w:ascii="Calibri" w:hAnsi="Calibri" w:cs="Calibri"/>
          <w:color w:val="43464D"/>
          <w:lang w:val="en-GB"/>
        </w:rPr>
        <w:t>The Department for Digital, Culture, Media and Sport (DCMS)</w:t>
      </w:r>
      <w:r w:rsidR="00DE5950" w:rsidRPr="00DE5950">
        <w:rPr>
          <w:rFonts w:ascii="Calibri" w:hAnsi="Calibri" w:cs="Calibri"/>
          <w:color w:val="43464D"/>
          <w:lang w:val="en-GB"/>
        </w:rPr>
        <w:t>, 100</w:t>
      </w:r>
      <w:r w:rsidRPr="00DE5950">
        <w:rPr>
          <w:rFonts w:ascii="Calibri" w:hAnsi="Calibri" w:cs="Calibri"/>
          <w:color w:val="43464D"/>
          <w:lang w:val="en-GB"/>
        </w:rPr>
        <w:t xml:space="preserve"> Parliament St </w:t>
      </w:r>
      <w:r w:rsidRPr="00DE5950">
        <w:rPr>
          <w:rFonts w:ascii="Calibri" w:hAnsi="Calibri" w:cs="Calibri"/>
          <w:color w:val="222222"/>
          <w:highlight w:val="white"/>
          <w:lang w:val="en-GB"/>
        </w:rPr>
        <w:t>Westminster, London SW1A 2BQ,</w:t>
      </w:r>
      <w:r w:rsidRPr="00DE5950">
        <w:rPr>
          <w:rFonts w:ascii="Calibri" w:hAnsi="Calibri" w:cs="Calibri"/>
          <w:color w:val="43464D"/>
          <w:lang w:val="en-GB"/>
        </w:rPr>
        <w:t xml:space="preserve"> is the data controller in respect of any information you provide in your answers. </w:t>
      </w:r>
      <w:r w:rsidRPr="00765054">
        <w:rPr>
          <w:rFonts w:ascii="Calibri" w:hAnsi="Calibri" w:cs="Calibri"/>
          <w:color w:val="43464D"/>
        </w:rPr>
        <w:t>Your personal data is being collected and processed by DCMS, which processes your personal data on the basis of informed consent. We will hold the data you provide for a maximum of 2 years.</w:t>
      </w:r>
    </w:p>
    <w:p w:rsidR="00765054" w:rsidRPr="00765054" w:rsidRDefault="00765054" w:rsidP="00765054">
      <w:pPr>
        <w:rPr>
          <w:rFonts w:ascii="Calibri" w:hAnsi="Calibri" w:cs="Calibri"/>
          <w:color w:val="43464D"/>
        </w:rPr>
      </w:pPr>
    </w:p>
    <w:p w:rsidR="00765054" w:rsidRPr="00765054" w:rsidRDefault="00765054" w:rsidP="00765054">
      <w:pPr>
        <w:rPr>
          <w:rFonts w:ascii="Calibri" w:hAnsi="Calibri" w:cs="Calibri"/>
          <w:color w:val="43464D"/>
        </w:rPr>
      </w:pPr>
      <w:r w:rsidRPr="00765054">
        <w:rPr>
          <w:rFonts w:ascii="Calibri" w:hAnsi="Calibri" w:cs="Calibri"/>
          <w:color w:val="43464D"/>
        </w:rPr>
        <w:t xml:space="preserve">You can find out more here: </w:t>
      </w:r>
      <w:hyperlink r:id="rId11">
        <w:r w:rsidRPr="00765054">
          <w:rPr>
            <w:rFonts w:ascii="Calibri" w:hAnsi="Calibri" w:cs="Calibri"/>
            <w:color w:val="1155CC"/>
            <w:u w:val="single"/>
          </w:rPr>
          <w:t>https://www.gov.uk/government/organisations/department-for-digital-culture-media-sport/about/personal-information-charter</w:t>
        </w:r>
      </w:hyperlink>
      <w:r w:rsidRPr="00765054">
        <w:rPr>
          <w:rFonts w:ascii="Calibri" w:hAnsi="Calibri" w:cs="Calibri"/>
          <w:color w:val="43464D"/>
        </w:rPr>
        <w:t xml:space="preserve"> </w:t>
      </w:r>
      <w:r w:rsidRPr="00765054">
        <w:rPr>
          <w:rFonts w:ascii="Calibri" w:hAnsi="Calibri" w:cs="Calibri"/>
          <w:color w:val="43464D"/>
        </w:rPr>
        <w:br/>
      </w:r>
    </w:p>
    <w:p w:rsidR="00765054" w:rsidRPr="00765054" w:rsidRDefault="00765054" w:rsidP="00765054">
      <w:pPr>
        <w:rPr>
          <w:rFonts w:ascii="Calibri" w:hAnsi="Calibri" w:cs="Calibri"/>
          <w:color w:val="43464D"/>
        </w:rPr>
      </w:pPr>
      <w:r w:rsidRPr="00765054">
        <w:rPr>
          <w:rFonts w:ascii="Calibri" w:hAnsi="Calibri" w:cs="Calibri"/>
          <w:color w:val="43464D"/>
        </w:rPr>
        <w:t>We will process the names and addresses and email addresses provided by respondents, and information about which</w:t>
      </w:r>
      <w:r w:rsidRPr="00DE5950">
        <w:rPr>
          <w:rFonts w:ascii="Calibri" w:hAnsi="Calibri" w:cs="Calibri"/>
          <w:color w:val="43464D"/>
          <w:lang w:val="en-GB"/>
        </w:rPr>
        <w:t xml:space="preserve"> organisations</w:t>
      </w:r>
      <w:r w:rsidRPr="00765054">
        <w:rPr>
          <w:rFonts w:ascii="Calibri" w:hAnsi="Calibri" w:cs="Calibri"/>
          <w:color w:val="43464D"/>
        </w:rPr>
        <w:t xml:space="preserve"> respondents belong to, where this is provided. We will also process the information that you provide in relation to your views on the proposed changes contained in the consultation, which may of course include commercially sensitive data.</w:t>
      </w:r>
    </w:p>
    <w:p w:rsidR="00765054" w:rsidRPr="00765054" w:rsidRDefault="00765054" w:rsidP="00765054">
      <w:pPr>
        <w:rPr>
          <w:rFonts w:ascii="Calibri" w:hAnsi="Calibri" w:cs="Calibri"/>
          <w:color w:val="43464D"/>
        </w:rPr>
      </w:pPr>
      <w:r w:rsidRPr="00765054">
        <w:rPr>
          <w:rFonts w:ascii="Calibri" w:hAnsi="Calibri" w:cs="Calibri"/>
          <w:color w:val="43464D"/>
        </w:rPr>
        <w:t xml:space="preserve"> </w:t>
      </w:r>
    </w:p>
    <w:p w:rsidR="00765054" w:rsidRPr="00765054" w:rsidRDefault="00765054" w:rsidP="00765054">
      <w:pPr>
        <w:rPr>
          <w:rFonts w:ascii="Calibri" w:hAnsi="Calibri" w:cs="Calibri"/>
          <w:color w:val="43464D"/>
        </w:rPr>
      </w:pPr>
      <w:r w:rsidRPr="00765054">
        <w:rPr>
          <w:rFonts w:ascii="Calibri" w:hAnsi="Calibri" w:cs="Calibri"/>
          <w:color w:val="43464D"/>
        </w:rPr>
        <w:t>When the consultation ends, we will publish a summary of the key points raised on the Department's website: www.gov.uk/DCMS. This will include a list of the organisations that responded, but not any individual's personal name, address or other contact details. All responses and personal data will be processed in compliance with the Data Protection Act 2018 and the General Data Protection Regulation.</w:t>
      </w:r>
    </w:p>
    <w:p w:rsidR="00765054" w:rsidRPr="00765054" w:rsidRDefault="00765054" w:rsidP="00765054">
      <w:pPr>
        <w:rPr>
          <w:rFonts w:ascii="Calibri" w:hAnsi="Calibri" w:cs="Calibri"/>
          <w:color w:val="43464D"/>
        </w:rPr>
      </w:pPr>
      <w:r w:rsidRPr="00765054">
        <w:rPr>
          <w:rFonts w:ascii="Calibri" w:hAnsi="Calibri" w:cs="Calibri"/>
          <w:color w:val="43464D"/>
        </w:rPr>
        <w:t xml:space="preserve"> </w:t>
      </w:r>
    </w:p>
    <w:p w:rsidR="00765054" w:rsidRPr="00765054" w:rsidRDefault="00765054" w:rsidP="00765054">
      <w:pPr>
        <w:rPr>
          <w:rFonts w:ascii="Calibri" w:hAnsi="Calibri" w:cs="Calibri"/>
          <w:color w:val="43464D"/>
        </w:rPr>
      </w:pPr>
      <w:r w:rsidRPr="00765054">
        <w:rPr>
          <w:rFonts w:ascii="Calibri" w:hAnsi="Calibri" w:cs="Calibri"/>
          <w:color w:val="43464D"/>
        </w:rPr>
        <w:t xml:space="preserve">If you want some or all of the information you provide to be treated as confidential or commercially sensitive, it would be helpful if you could clearly identify the relevant information and explain why you consider it confidential or commercially sensitive. Please note that DCMS may be required by law to </w:t>
      </w:r>
      <w:r w:rsidRPr="00765054">
        <w:rPr>
          <w:rFonts w:ascii="Calibri" w:hAnsi="Calibri" w:cs="Calibri"/>
          <w:color w:val="43464D"/>
        </w:rPr>
        <w:lastRenderedPageBreak/>
        <w:t>publish or disclose information provided in response to this consultation in accordance with access to information regimes: primarily the Freedom of Information Act 2000, the Environmental Information Regulations 2004, the Data Protection Act 2018 and the General Data Protection Regulation. If we receive any request to disclose this information, we will take full account of your explanation, but cannot give you an absolute assurance that disclosure will not be made in any particular case. We will not regard an automatic disclaimer generated by your IT system as a relevant request for these purposes.</w:t>
      </w:r>
    </w:p>
    <w:p w:rsidR="00765054" w:rsidRPr="00765054" w:rsidRDefault="00765054" w:rsidP="00765054">
      <w:pPr>
        <w:rPr>
          <w:rFonts w:ascii="Calibri" w:hAnsi="Calibri" w:cs="Calibri"/>
          <w:color w:val="43464D"/>
        </w:rPr>
      </w:pPr>
    </w:p>
    <w:p w:rsidR="00765054" w:rsidRPr="00765054" w:rsidRDefault="00765054" w:rsidP="00765054">
      <w:pPr>
        <w:rPr>
          <w:rFonts w:ascii="Calibri" w:hAnsi="Calibri" w:cs="Calibri"/>
          <w:color w:val="43464D"/>
        </w:rPr>
      </w:pPr>
      <w:r w:rsidRPr="00765054">
        <w:rPr>
          <w:rFonts w:ascii="Calibri" w:hAnsi="Calibri" w:cs="Calibri"/>
          <w:color w:val="43464D"/>
        </w:rPr>
        <w:t xml:space="preserve">Your information will be processed by a 3rd party service provider Qualtrics. DCMS control all information input and retained using the Qualtrics software.  </w:t>
      </w:r>
    </w:p>
    <w:p w:rsidR="00765054" w:rsidRPr="00765054" w:rsidRDefault="00765054" w:rsidP="00765054">
      <w:pPr>
        <w:rPr>
          <w:rFonts w:ascii="Calibri" w:hAnsi="Calibri" w:cs="Calibri"/>
          <w:color w:val="43464D"/>
        </w:rPr>
      </w:pPr>
    </w:p>
    <w:p w:rsidR="00765054" w:rsidRPr="00765054" w:rsidRDefault="00765054" w:rsidP="00765054">
      <w:pPr>
        <w:rPr>
          <w:rFonts w:ascii="Calibri" w:hAnsi="Calibri" w:cs="Calibri"/>
          <w:color w:val="43464D"/>
        </w:rPr>
      </w:pPr>
      <w:r w:rsidRPr="00765054">
        <w:rPr>
          <w:rFonts w:ascii="Calibri" w:hAnsi="Calibri" w:cs="Calibri"/>
          <w:color w:val="43464D"/>
        </w:rPr>
        <w:t>Your personal data will not be sent overseas and will not be used for automated decision making</w:t>
      </w:r>
    </w:p>
    <w:p w:rsidR="00765054" w:rsidRPr="00765054" w:rsidRDefault="00765054" w:rsidP="00765054">
      <w:pPr>
        <w:rPr>
          <w:rFonts w:ascii="Calibri" w:hAnsi="Calibri" w:cs="Calibri"/>
          <w:color w:val="43464D"/>
        </w:rPr>
      </w:pPr>
    </w:p>
    <w:p w:rsidR="00765054" w:rsidRPr="00765054" w:rsidRDefault="00765054" w:rsidP="00765054">
      <w:pPr>
        <w:rPr>
          <w:rFonts w:ascii="Calibri" w:hAnsi="Calibri" w:cs="Calibri"/>
          <w:color w:val="43464D"/>
        </w:rPr>
      </w:pPr>
      <w:r w:rsidRPr="00765054">
        <w:rPr>
          <w:rFonts w:ascii="Calibri" w:hAnsi="Calibri" w:cs="Calibri"/>
          <w:color w:val="43464D"/>
        </w:rPr>
        <w:t>If, during completion of the survey you decide to withdraw your response, you will need to contact DCMS via email (dcmsdataprotection@culture.gov.uk) asking that your response be deleted. Please note we may require you to provide us with some of your responses to the survey (identifying information) e.g. organisations name, to allow the correct survey response to be deleted.</w:t>
      </w:r>
    </w:p>
    <w:p w:rsidR="00765054" w:rsidRPr="00765054" w:rsidRDefault="00765054" w:rsidP="00765054">
      <w:pPr>
        <w:rPr>
          <w:rFonts w:ascii="Calibri" w:hAnsi="Calibri" w:cs="Calibri"/>
          <w:color w:val="43464D"/>
        </w:rPr>
      </w:pPr>
    </w:p>
    <w:p w:rsidR="00765054" w:rsidRPr="00765054" w:rsidRDefault="00765054" w:rsidP="00765054">
      <w:pPr>
        <w:rPr>
          <w:rFonts w:ascii="Calibri" w:hAnsi="Calibri" w:cs="Calibri"/>
          <w:color w:val="43464D"/>
        </w:rPr>
      </w:pPr>
      <w:r w:rsidRPr="00765054">
        <w:rPr>
          <w:rFonts w:ascii="Calibri" w:hAnsi="Calibri" w:cs="Calibri"/>
          <w:color w:val="43464D"/>
        </w:rPr>
        <w:t>Once you have submitted your response to the survey you will not be able to withdraw your answers from the analysis stage. However, under the Data Protection Act 2018 (and the General Data Protection Regulation), you have certain rights to access your personal data and have it corrected or erased (in certain circumstances), and you can withdraw your consent to us processing your personal data at any time.</w:t>
      </w:r>
    </w:p>
    <w:p w:rsidR="00765054" w:rsidRPr="00765054" w:rsidRDefault="00765054" w:rsidP="00765054">
      <w:pPr>
        <w:rPr>
          <w:rFonts w:ascii="Calibri" w:hAnsi="Calibri" w:cs="Calibri"/>
          <w:color w:val="43464D"/>
        </w:rPr>
      </w:pPr>
    </w:p>
    <w:p w:rsidR="00765054" w:rsidRPr="00765054" w:rsidRDefault="00765054" w:rsidP="00765054">
      <w:pPr>
        <w:rPr>
          <w:rFonts w:ascii="Calibri" w:hAnsi="Calibri" w:cs="Calibri"/>
          <w:color w:val="43464D"/>
        </w:rPr>
      </w:pPr>
      <w:r w:rsidRPr="00765054">
        <w:rPr>
          <w:rFonts w:ascii="Calibri" w:hAnsi="Calibri" w:cs="Calibri"/>
          <w:color w:val="43464D"/>
        </w:rPr>
        <w:t>You have the right to lodge a complaint to the Information Commissioner's Office about our practices, to do so please visit the Information Commissioner’s Office website: https://ico.org.uk/concerns/.</w:t>
      </w:r>
    </w:p>
    <w:p w:rsidR="00765054" w:rsidRPr="00765054" w:rsidRDefault="00765054" w:rsidP="00765054">
      <w:pPr>
        <w:rPr>
          <w:rFonts w:ascii="Calibri" w:hAnsi="Calibri" w:cs="Calibri"/>
          <w:color w:val="43464D"/>
        </w:rPr>
      </w:pPr>
      <w:r w:rsidRPr="00765054">
        <w:rPr>
          <w:rFonts w:ascii="Calibri" w:hAnsi="Calibri" w:cs="Calibri"/>
          <w:color w:val="43464D"/>
        </w:rPr>
        <w:t>Information Commissioner’s Office Wycliffe House Water Lane Wilmslow Cheshire SK9 5AF casework@ico.org.uk Telephone: 0303 123 1113 Textphone: 01625 545860 Monday to Friday, 9am to 4:30pm</w:t>
      </w:r>
    </w:p>
    <w:p w:rsidR="00765054" w:rsidRPr="00765054" w:rsidRDefault="00765054" w:rsidP="00765054">
      <w:pPr>
        <w:rPr>
          <w:rFonts w:ascii="Calibri" w:hAnsi="Calibri" w:cs="Calibri"/>
          <w:color w:val="43464D"/>
        </w:rPr>
      </w:pPr>
      <w:r w:rsidRPr="00765054">
        <w:rPr>
          <w:rFonts w:ascii="Calibri" w:hAnsi="Calibri" w:cs="Calibri"/>
          <w:color w:val="43464D"/>
        </w:rPr>
        <w:t xml:space="preserve"> </w:t>
      </w:r>
    </w:p>
    <w:p w:rsidR="00765054" w:rsidRPr="00765054" w:rsidRDefault="00765054" w:rsidP="00765054">
      <w:pPr>
        <w:rPr>
          <w:rFonts w:ascii="Calibri" w:hAnsi="Calibri" w:cs="Calibri"/>
          <w:color w:val="43464D"/>
        </w:rPr>
      </w:pPr>
      <w:r w:rsidRPr="00765054">
        <w:rPr>
          <w:rFonts w:ascii="Calibri" w:hAnsi="Calibri" w:cs="Calibri"/>
          <w:color w:val="43464D"/>
        </w:rPr>
        <w:t xml:space="preserve">If you need any further information please contact us: dcmsdataprotection@culture.gov.uk </w:t>
      </w:r>
    </w:p>
    <w:p w:rsidR="00765054" w:rsidRPr="00765054" w:rsidRDefault="00765054" w:rsidP="00765054">
      <w:pPr>
        <w:rPr>
          <w:rFonts w:ascii="Calibri" w:hAnsi="Calibri" w:cs="Calibri"/>
          <w:color w:val="43464D"/>
        </w:rPr>
      </w:pPr>
    </w:p>
    <w:p w:rsidR="00765054" w:rsidRPr="00765054" w:rsidRDefault="00765054" w:rsidP="00765054">
      <w:pPr>
        <w:rPr>
          <w:rFonts w:ascii="Calibri" w:hAnsi="Calibri" w:cs="Calibri"/>
          <w:color w:val="43464D"/>
        </w:rPr>
      </w:pPr>
    </w:p>
    <w:p w:rsidR="00765054" w:rsidRPr="00765054" w:rsidRDefault="00765054" w:rsidP="00765054">
      <w:pPr>
        <w:keepNext/>
        <w:rPr>
          <w:rFonts w:ascii="Calibri" w:hAnsi="Calibri" w:cs="Calibri"/>
          <w:b/>
        </w:rPr>
      </w:pPr>
      <w:r w:rsidRPr="00765054">
        <w:rPr>
          <w:rFonts w:ascii="Calibri" w:hAnsi="Calibri" w:cs="Calibri"/>
          <w:b/>
        </w:rPr>
        <w:t>I have read and understood the disclosure of responses statement and I agree with its terms</w:t>
      </w:r>
    </w:p>
    <w:p w:rsidR="00765054" w:rsidRPr="00765054" w:rsidRDefault="00765054" w:rsidP="00765054">
      <w:pPr>
        <w:keepNext/>
        <w:ind w:left="360"/>
        <w:rPr>
          <w:rFonts w:ascii="Calibri" w:hAnsi="Calibri" w:cs="Calibri"/>
        </w:rPr>
      </w:pPr>
    </w:p>
    <w:p w:rsidR="00765054" w:rsidRPr="00765054" w:rsidRDefault="00184361" w:rsidP="00765054">
      <w:pPr>
        <w:keepNext/>
        <w:ind w:left="360"/>
        <w:rPr>
          <w:rFonts w:ascii="Calibri" w:hAnsi="Calibri" w:cs="Calibri"/>
        </w:rPr>
      </w:pPr>
      <w:sdt>
        <w:sdtPr>
          <w:rPr>
            <w:rFonts w:ascii="Calibri" w:hAnsi="Calibri" w:cs="Calibri"/>
          </w:rPr>
          <w:id w:val="-1229910653"/>
          <w14:checkbox>
            <w14:checked w14:val="1"/>
            <w14:checkedState w14:val="2612" w14:font="MS Gothic"/>
            <w14:uncheckedState w14:val="2610" w14:font="MS Gothic"/>
          </w14:checkbox>
        </w:sdtPr>
        <w:sdtEndPr/>
        <w:sdtContent>
          <w:r w:rsidR="0057568D">
            <w:rPr>
              <w:rFonts w:ascii="MS Gothic" w:eastAsia="MS Gothic" w:hAnsi="MS Gothic" w:cs="Calibri" w:hint="eastAsia"/>
            </w:rPr>
            <w:t>☒</w:t>
          </w:r>
        </w:sdtContent>
      </w:sdt>
      <w:r w:rsidR="00765054" w:rsidRPr="00765054">
        <w:rPr>
          <w:rFonts w:ascii="Calibri" w:hAnsi="Calibri" w:cs="Calibri"/>
        </w:rPr>
        <w:t xml:space="preserve">YES  </w:t>
      </w:r>
    </w:p>
    <w:p w:rsidR="00765054" w:rsidRPr="00765054" w:rsidRDefault="00765054" w:rsidP="00765054">
      <w:pPr>
        <w:keepNext/>
        <w:ind w:left="360"/>
        <w:rPr>
          <w:rFonts w:ascii="Calibri" w:hAnsi="Calibri" w:cs="Calibri"/>
        </w:rPr>
      </w:pPr>
    </w:p>
    <w:p w:rsidR="00765054" w:rsidRPr="00765054" w:rsidRDefault="00184361" w:rsidP="00765054">
      <w:pPr>
        <w:keepNext/>
        <w:ind w:left="360"/>
        <w:rPr>
          <w:rFonts w:ascii="Calibri" w:hAnsi="Calibri" w:cs="Calibri"/>
        </w:rPr>
      </w:pPr>
      <w:sdt>
        <w:sdtPr>
          <w:rPr>
            <w:rFonts w:ascii="Calibri" w:hAnsi="Calibri" w:cs="Calibri"/>
          </w:rPr>
          <w:id w:val="-595869852"/>
          <w14:checkbox>
            <w14:checked w14:val="0"/>
            <w14:checkedState w14:val="2612" w14:font="MS Gothic"/>
            <w14:uncheckedState w14:val="2610" w14:font="MS Gothic"/>
          </w14:checkbox>
        </w:sdtPr>
        <w:sdtEndPr/>
        <w:sdtContent>
          <w:r w:rsidR="00765054" w:rsidRPr="00765054">
            <w:rPr>
              <w:rFonts w:ascii="Segoe UI Symbol" w:eastAsia="MS Gothic" w:hAnsi="Segoe UI Symbol" w:cs="Segoe UI Symbol"/>
            </w:rPr>
            <w:t>☐</w:t>
          </w:r>
        </w:sdtContent>
      </w:sdt>
      <w:r w:rsidR="00765054" w:rsidRPr="00765054">
        <w:rPr>
          <w:rFonts w:ascii="Calibri" w:hAnsi="Calibri" w:cs="Calibri"/>
        </w:rPr>
        <w:t xml:space="preserve">NO  </w:t>
      </w:r>
    </w:p>
    <w:p w:rsidR="00765054" w:rsidRPr="00765054" w:rsidRDefault="00765054">
      <w:pPr>
        <w:rPr>
          <w:rFonts w:ascii="Calibri" w:hAnsi="Calibri" w:cs="Calibri"/>
        </w:rPr>
      </w:pPr>
    </w:p>
    <w:p w:rsidR="00765054" w:rsidRPr="00702A11" w:rsidRDefault="00765054">
      <w:pPr>
        <w:rPr>
          <w:rFonts w:ascii="Calibri" w:hAnsi="Calibri" w:cs="Calibri"/>
        </w:rPr>
      </w:pPr>
      <w:r w:rsidRPr="00765054">
        <w:rPr>
          <w:rFonts w:ascii="Calibri" w:hAnsi="Calibri" w:cs="Calibri"/>
        </w:rPr>
        <w:br w:type="page"/>
      </w:r>
    </w:p>
    <w:p w:rsidR="006A3897" w:rsidRPr="00702A11" w:rsidRDefault="003A5F6D">
      <w:pPr>
        <w:keepNext/>
        <w:rPr>
          <w:rFonts w:ascii="Calibri" w:hAnsi="Calibri" w:cs="Calibri"/>
        </w:rPr>
      </w:pPr>
      <w:r w:rsidRPr="00702A11">
        <w:rPr>
          <w:rFonts w:ascii="Calibri" w:hAnsi="Calibri" w:cs="Calibri"/>
        </w:rPr>
        <w:lastRenderedPageBreak/>
        <w:t xml:space="preserve"> </w:t>
      </w:r>
      <w:r w:rsidRPr="00702A11">
        <w:rPr>
          <w:rFonts w:ascii="Calibri" w:hAnsi="Calibri" w:cs="Calibri"/>
          <w:b/>
          <w:sz w:val="28"/>
          <w:szCs w:val="28"/>
        </w:rPr>
        <w:t>Introduction</w:t>
      </w:r>
      <w:r w:rsidRPr="00702A11">
        <w:rPr>
          <w:rFonts w:ascii="Calibri" w:hAnsi="Calibri" w:cs="Calibri"/>
        </w:rPr>
        <w:br/>
        <w:t xml:space="preserve"> The Treasure Act 1996 (The Act) replaced the common law of treasure trove in England, Wales and Northern Ireland in 1997 (Scotland has its own law of treasure trove). Under the Act, finds that are declared treasure by the coroner belong to the Crown. The Secretary of State for Digital, Culture, Media and Sport is responsible for the treasure process and for the preparation and publication of a Code of Practice associated with the Act. Northern Ireland has its own Code, which reflects its different legislation governing archaeological digging.</w:t>
      </w:r>
    </w:p>
    <w:p w:rsidR="006A3897" w:rsidRPr="00702A11" w:rsidRDefault="003A5F6D">
      <w:pPr>
        <w:keepNext/>
        <w:rPr>
          <w:rFonts w:ascii="Calibri" w:hAnsi="Calibri" w:cs="Calibri"/>
        </w:rPr>
      </w:pPr>
      <w:r w:rsidRPr="00702A11">
        <w:rPr>
          <w:rFonts w:ascii="Calibri" w:hAnsi="Calibri" w:cs="Calibri"/>
        </w:rPr>
        <w:br/>
        <w:t xml:space="preserve">   When a find is declared treasure it is offered to a local or national museum. If a museum expresses an interest in acquiring the find, the finder and landowner and/or occupier of the site become eligible for a share of a reward matching the market value of the find which is paid by the museum. This value is recommended to the Secretary of State by a committee of experts, the Treasure Valuation Committee (TVC). This recommendation can be reviewed by the Secretary of State.     </w:t>
      </w:r>
    </w:p>
    <w:p w:rsidR="006A3897" w:rsidRPr="00702A11" w:rsidRDefault="006A3897">
      <w:pPr>
        <w:keepNext/>
        <w:rPr>
          <w:rFonts w:ascii="Calibri" w:hAnsi="Calibri" w:cs="Calibri"/>
        </w:rPr>
      </w:pPr>
    </w:p>
    <w:p w:rsidR="006A3897" w:rsidRPr="00702A11" w:rsidRDefault="003A5F6D">
      <w:pPr>
        <w:keepNext/>
        <w:rPr>
          <w:rFonts w:ascii="Calibri" w:hAnsi="Calibri" w:cs="Calibri"/>
        </w:rPr>
      </w:pPr>
      <w:r w:rsidRPr="00702A11">
        <w:rPr>
          <w:rFonts w:ascii="Calibri" w:hAnsi="Calibri" w:cs="Calibri"/>
        </w:rPr>
        <w:t xml:space="preserve">This consultation deals with proposed changes to the Treasure Act 1996 (‘the Act’), its associated Code of Practice (‘the Code’) and the process for finds that may be treasure following a review of the treasure process. The aim of the Act is to ensure that important archaeological items are preserved in public collections.     </w:t>
      </w:r>
    </w:p>
    <w:p w:rsidR="006A3897" w:rsidRPr="00702A11" w:rsidRDefault="006A3897">
      <w:pPr>
        <w:keepNext/>
        <w:rPr>
          <w:rFonts w:ascii="Calibri" w:hAnsi="Calibri" w:cs="Calibri"/>
        </w:rPr>
      </w:pPr>
    </w:p>
    <w:p w:rsidR="006A3897" w:rsidRPr="00702A11" w:rsidRDefault="003A5F6D">
      <w:pPr>
        <w:keepNext/>
        <w:rPr>
          <w:rFonts w:ascii="Calibri" w:hAnsi="Calibri" w:cs="Calibri"/>
          <w:sz w:val="28"/>
          <w:szCs w:val="28"/>
        </w:rPr>
      </w:pPr>
      <w:r w:rsidRPr="00702A11">
        <w:rPr>
          <w:rFonts w:ascii="Calibri" w:hAnsi="Calibri" w:cs="Calibri"/>
          <w:b/>
          <w:sz w:val="28"/>
          <w:szCs w:val="28"/>
        </w:rPr>
        <w:t>Aim</w:t>
      </w:r>
      <w:r w:rsidRPr="00702A11">
        <w:rPr>
          <w:rFonts w:ascii="Calibri" w:hAnsi="Calibri" w:cs="Calibri"/>
          <w:sz w:val="28"/>
          <w:szCs w:val="28"/>
        </w:rPr>
        <w:t xml:space="preserve">     </w:t>
      </w:r>
    </w:p>
    <w:p w:rsidR="006A3897" w:rsidRPr="00702A11" w:rsidRDefault="006A3897">
      <w:pPr>
        <w:keepNext/>
        <w:rPr>
          <w:rFonts w:ascii="Calibri" w:hAnsi="Calibri" w:cs="Calibri"/>
        </w:rPr>
      </w:pPr>
    </w:p>
    <w:p w:rsidR="00925C08" w:rsidRPr="00702A11" w:rsidRDefault="003A5F6D">
      <w:pPr>
        <w:keepNext/>
        <w:rPr>
          <w:rFonts w:ascii="Calibri" w:hAnsi="Calibri" w:cs="Calibri"/>
        </w:rPr>
      </w:pPr>
      <w:r w:rsidRPr="00702A11">
        <w:rPr>
          <w:rFonts w:ascii="Calibri" w:hAnsi="Calibri" w:cs="Calibri"/>
        </w:rPr>
        <w:t>The aim of the proposed changes are to improve the treasure process making it more efficient and focused on the aim of preserving significant finds for public collections, and more rational and easier to understand. We are also keen to ensure that there is a sustainable future for the treasure process.     The aim of the consultation is to gather views on the proposed changes, and obtain information that will help us to assess the impact of these changes on groups and individuals. We also ask for opinions, suggestions and evidence which will support the development of future policies on the Act, the Code and the treasure process.  </w:t>
      </w:r>
    </w:p>
    <w:p w:rsidR="00925C08" w:rsidRPr="00702A11" w:rsidRDefault="00925C08">
      <w:pPr>
        <w:rPr>
          <w:rFonts w:ascii="Calibri" w:hAnsi="Calibri" w:cs="Calibri"/>
        </w:rPr>
      </w:pPr>
    </w:p>
    <w:p w:rsidR="006A3897" w:rsidRPr="00765054" w:rsidRDefault="003A5F6D">
      <w:pPr>
        <w:keepNext/>
        <w:rPr>
          <w:rFonts w:ascii="Calibri" w:hAnsi="Calibri" w:cs="Calibri"/>
          <w:sz w:val="28"/>
          <w:szCs w:val="28"/>
        </w:rPr>
      </w:pPr>
      <w:r w:rsidRPr="00765054">
        <w:rPr>
          <w:rFonts w:ascii="Calibri" w:hAnsi="Calibri" w:cs="Calibri"/>
          <w:b/>
          <w:sz w:val="28"/>
          <w:szCs w:val="28"/>
        </w:rPr>
        <w:lastRenderedPageBreak/>
        <w:t>Scope of Consultation</w:t>
      </w:r>
      <w:r w:rsidRPr="00765054">
        <w:rPr>
          <w:rFonts w:ascii="Calibri" w:hAnsi="Calibri" w:cs="Calibri"/>
          <w:sz w:val="28"/>
          <w:szCs w:val="28"/>
        </w:rPr>
        <w:t xml:space="preserve">     </w:t>
      </w:r>
    </w:p>
    <w:p w:rsidR="006A3897" w:rsidRPr="00702A11" w:rsidRDefault="006A3897">
      <w:pPr>
        <w:keepNext/>
        <w:rPr>
          <w:rFonts w:ascii="Calibri" w:hAnsi="Calibri" w:cs="Calibri"/>
        </w:rPr>
      </w:pPr>
    </w:p>
    <w:p w:rsidR="006A3897" w:rsidRPr="00702A11" w:rsidRDefault="003A5F6D">
      <w:pPr>
        <w:keepNext/>
        <w:rPr>
          <w:rFonts w:ascii="Calibri" w:hAnsi="Calibri" w:cs="Calibri"/>
        </w:rPr>
      </w:pPr>
      <w:r w:rsidRPr="00702A11">
        <w:rPr>
          <w:rFonts w:ascii="Calibri" w:hAnsi="Calibri" w:cs="Calibri"/>
        </w:rPr>
        <w:t xml:space="preserve">The scope of the consultation is divided into five parts.  You may wish to complete the whole survey or just the parts most relevant to you. </w:t>
      </w:r>
    </w:p>
    <w:p w:rsidR="006A3897" w:rsidRPr="00702A11" w:rsidRDefault="006A3897">
      <w:pPr>
        <w:keepNext/>
        <w:rPr>
          <w:rFonts w:ascii="Calibri" w:hAnsi="Calibri" w:cs="Calibri"/>
        </w:rPr>
      </w:pPr>
    </w:p>
    <w:p w:rsidR="006A3897" w:rsidRPr="00702A11" w:rsidRDefault="003A5F6D">
      <w:pPr>
        <w:keepNext/>
        <w:rPr>
          <w:rFonts w:ascii="Calibri" w:hAnsi="Calibri" w:cs="Calibri"/>
        </w:rPr>
      </w:pPr>
      <w:r w:rsidRPr="00702A11">
        <w:rPr>
          <w:rFonts w:ascii="Calibri" w:hAnsi="Calibri" w:cs="Calibri"/>
        </w:rPr>
        <w:t xml:space="preserve">The five parts are:    </w:t>
      </w:r>
    </w:p>
    <w:p w:rsidR="006A3897" w:rsidRPr="00702A11" w:rsidRDefault="006A3897">
      <w:pPr>
        <w:keepNext/>
        <w:rPr>
          <w:rFonts w:ascii="Calibri" w:hAnsi="Calibri" w:cs="Calibri"/>
        </w:rPr>
      </w:pPr>
    </w:p>
    <w:p w:rsidR="006A3897" w:rsidRPr="00702A11" w:rsidRDefault="003A5F6D" w:rsidP="006A3897">
      <w:pPr>
        <w:pStyle w:val="ListParagraph"/>
        <w:keepNext/>
        <w:numPr>
          <w:ilvl w:val="0"/>
          <w:numId w:val="5"/>
        </w:numPr>
        <w:rPr>
          <w:rFonts w:ascii="Calibri" w:hAnsi="Calibri" w:cs="Calibri"/>
        </w:rPr>
      </w:pPr>
      <w:r w:rsidRPr="00702A11">
        <w:rPr>
          <w:rFonts w:ascii="Calibri" w:hAnsi="Calibri" w:cs="Calibri"/>
          <w:b/>
        </w:rPr>
        <w:t>Section 1</w:t>
      </w:r>
      <w:r w:rsidRPr="00702A11">
        <w:rPr>
          <w:rFonts w:ascii="Calibri" w:hAnsi="Calibri" w:cs="Calibri"/>
        </w:rPr>
        <w:t xml:space="preserve">: </w:t>
      </w:r>
      <w:r w:rsidRPr="00702A11">
        <w:rPr>
          <w:rFonts w:ascii="Calibri" w:hAnsi="Calibri" w:cs="Calibri"/>
          <w:b/>
        </w:rPr>
        <w:t>Changes to the Codes of Practice.</w:t>
      </w:r>
      <w:r w:rsidRPr="00702A11">
        <w:rPr>
          <w:rFonts w:ascii="Calibri" w:hAnsi="Calibri" w:cs="Calibri"/>
        </w:rPr>
        <w:t xml:space="preserve"> The Code has not been updated fully for nearly 20 years. We are proposing amendments which reflect current practice and changes to the treasure process which will make it more efficient. We are not asking specific questions in the consultation where the changes are purely administrative.     </w:t>
      </w:r>
    </w:p>
    <w:p w:rsidR="006A3897" w:rsidRPr="00702A11" w:rsidRDefault="003A5F6D" w:rsidP="006A3897">
      <w:pPr>
        <w:pStyle w:val="ListParagraph"/>
        <w:keepNext/>
        <w:numPr>
          <w:ilvl w:val="0"/>
          <w:numId w:val="5"/>
        </w:numPr>
        <w:rPr>
          <w:rFonts w:ascii="Calibri" w:hAnsi="Calibri" w:cs="Calibri"/>
        </w:rPr>
      </w:pPr>
      <w:r w:rsidRPr="00702A11">
        <w:rPr>
          <w:rFonts w:ascii="Calibri" w:hAnsi="Calibri" w:cs="Calibri"/>
          <w:b/>
        </w:rPr>
        <w:t>Section 2</w:t>
      </w:r>
      <w:r w:rsidRPr="00702A11">
        <w:rPr>
          <w:rFonts w:ascii="Calibri" w:hAnsi="Calibri" w:cs="Calibri"/>
        </w:rPr>
        <w:t xml:space="preserve">: </w:t>
      </w:r>
      <w:r w:rsidRPr="00702A11">
        <w:rPr>
          <w:rFonts w:ascii="Calibri" w:hAnsi="Calibri" w:cs="Calibri"/>
          <w:b/>
        </w:rPr>
        <w:t>Changes in the definition of treasure.</w:t>
      </w:r>
      <w:r w:rsidRPr="00702A11">
        <w:rPr>
          <w:rFonts w:ascii="Calibri" w:hAnsi="Calibri" w:cs="Calibri"/>
        </w:rPr>
        <w:t xml:space="preserve"> Under the Act the Secretary of State has the power to change the definition of treasure through secondary legislation. The proposed changes consulted on here are a static date for treasure, a definition based on the value of a find, and the extension of the definition of treasure to include single gold coins minted from AD43 to 1344 and base metal objects of Roman date, found together.     </w:t>
      </w:r>
    </w:p>
    <w:p w:rsidR="006A3897" w:rsidRPr="00702A11" w:rsidRDefault="003A5F6D" w:rsidP="006A3897">
      <w:pPr>
        <w:pStyle w:val="ListParagraph"/>
        <w:keepNext/>
        <w:numPr>
          <w:ilvl w:val="0"/>
          <w:numId w:val="5"/>
        </w:numPr>
        <w:rPr>
          <w:rFonts w:ascii="Calibri" w:hAnsi="Calibri" w:cs="Calibri"/>
        </w:rPr>
      </w:pPr>
      <w:r w:rsidRPr="00702A11">
        <w:rPr>
          <w:rFonts w:ascii="Calibri" w:hAnsi="Calibri" w:cs="Calibri"/>
          <w:b/>
        </w:rPr>
        <w:t>Section 3</w:t>
      </w:r>
      <w:r w:rsidRPr="00702A11">
        <w:rPr>
          <w:rFonts w:ascii="Calibri" w:hAnsi="Calibri" w:cs="Calibri"/>
        </w:rPr>
        <w:t xml:space="preserve">: </w:t>
      </w:r>
      <w:r w:rsidRPr="00702A11">
        <w:rPr>
          <w:rFonts w:ascii="Calibri" w:hAnsi="Calibri" w:cs="Calibri"/>
          <w:b/>
        </w:rPr>
        <w:t>Exemption of finds subject to Church of England legal controls.</w:t>
      </w:r>
      <w:r w:rsidRPr="00702A11">
        <w:rPr>
          <w:rFonts w:ascii="Calibri" w:hAnsi="Calibri" w:cs="Calibri"/>
        </w:rPr>
        <w:t xml:space="preserve"> The Act removed the condition that a find had to have been buried with an apparent intention by the owner to retrieve it, in order to be defined as treasure. This meant that finds that were subject to the Church of England’s legal controls were </w:t>
      </w:r>
      <w:r w:rsidR="00DE5950" w:rsidRPr="00702A11">
        <w:rPr>
          <w:rFonts w:ascii="Calibri" w:hAnsi="Calibri" w:cs="Calibri"/>
        </w:rPr>
        <w:t>also subject</w:t>
      </w:r>
      <w:r w:rsidRPr="00702A11">
        <w:rPr>
          <w:rFonts w:ascii="Calibri" w:hAnsi="Calibri" w:cs="Calibri"/>
        </w:rPr>
        <w:t xml:space="preserve"> to the Act. During the passage of the Act, the Government undertook to address this issue. We are proposing that finds subject to the legal controls are exempted from the definition of treasure.     </w:t>
      </w:r>
    </w:p>
    <w:p w:rsidR="006A3897" w:rsidRPr="00702A11" w:rsidRDefault="003A5F6D" w:rsidP="006A3897">
      <w:pPr>
        <w:pStyle w:val="ListParagraph"/>
        <w:keepNext/>
        <w:numPr>
          <w:ilvl w:val="0"/>
          <w:numId w:val="5"/>
        </w:numPr>
        <w:rPr>
          <w:rFonts w:ascii="Calibri" w:hAnsi="Calibri" w:cs="Calibri"/>
        </w:rPr>
      </w:pPr>
      <w:r w:rsidRPr="00702A11">
        <w:rPr>
          <w:rFonts w:ascii="Calibri" w:hAnsi="Calibri" w:cs="Calibri"/>
          <w:b/>
        </w:rPr>
        <w:t>Section 4</w:t>
      </w:r>
      <w:r w:rsidRPr="00702A11">
        <w:rPr>
          <w:rFonts w:ascii="Calibri" w:hAnsi="Calibri" w:cs="Calibri"/>
        </w:rPr>
        <w:t xml:space="preserve">: </w:t>
      </w:r>
      <w:r w:rsidRPr="00702A11">
        <w:rPr>
          <w:rFonts w:ascii="Calibri" w:hAnsi="Calibri" w:cs="Calibri"/>
          <w:b/>
        </w:rPr>
        <w:t>Commencement of sections of the Coroners and Justice Act 2009 (The 2009 Act) Chapter 4 of the 2009 Act relates to treasure</w:t>
      </w:r>
      <w:r w:rsidRPr="00702A11">
        <w:rPr>
          <w:rFonts w:ascii="Calibri" w:hAnsi="Calibri" w:cs="Calibri"/>
        </w:rPr>
        <w:t xml:space="preserve">. We propose to commence some provisions of the 2009 (although not the implementation of a central treasure process under a dedicated Coroner for Treasure) which will improve the treasure process. These would introduce </w:t>
      </w:r>
      <w:r w:rsidR="00DE5950" w:rsidRPr="00702A11">
        <w:rPr>
          <w:rFonts w:ascii="Calibri" w:hAnsi="Calibri" w:cs="Calibri"/>
        </w:rPr>
        <w:t>an</w:t>
      </w:r>
      <w:r w:rsidRPr="00702A11">
        <w:rPr>
          <w:rFonts w:ascii="Calibri" w:hAnsi="Calibri" w:cs="Calibri"/>
        </w:rPr>
        <w:t xml:space="preserve"> exemption from the coroner’s duty to investigate, a duty on a person acquiring an article that might be treasure to report it and an extension of the time available to prosecute offences under the Act.    </w:t>
      </w:r>
    </w:p>
    <w:p w:rsidR="00925C08" w:rsidRPr="00702A11" w:rsidRDefault="003A5F6D" w:rsidP="006A3897">
      <w:pPr>
        <w:pStyle w:val="ListParagraph"/>
        <w:keepNext/>
        <w:numPr>
          <w:ilvl w:val="0"/>
          <w:numId w:val="5"/>
        </w:numPr>
        <w:rPr>
          <w:rFonts w:ascii="Calibri" w:hAnsi="Calibri" w:cs="Calibri"/>
        </w:rPr>
      </w:pPr>
      <w:r w:rsidRPr="00702A11">
        <w:rPr>
          <w:rFonts w:ascii="Calibri" w:hAnsi="Calibri" w:cs="Calibri"/>
          <w:b/>
        </w:rPr>
        <w:t>Section 5</w:t>
      </w:r>
      <w:r w:rsidRPr="00702A11">
        <w:rPr>
          <w:rFonts w:ascii="Calibri" w:hAnsi="Calibri" w:cs="Calibri"/>
        </w:rPr>
        <w:t xml:space="preserve">: </w:t>
      </w:r>
      <w:r w:rsidRPr="00702A11">
        <w:rPr>
          <w:rFonts w:ascii="Calibri" w:hAnsi="Calibri" w:cs="Calibri"/>
          <w:b/>
        </w:rPr>
        <w:t>The sustainability and long term future of the treasure process.</w:t>
      </w:r>
      <w:r w:rsidRPr="00702A11">
        <w:rPr>
          <w:rFonts w:ascii="Calibri" w:hAnsi="Calibri" w:cs="Calibri"/>
        </w:rPr>
        <w:t xml:space="preserve"> There has been an increase in the amount of annual treasure cases from below 100 in 1997 to over a thousand yearly since 2014. This success has put a strain on the resources available for the treasure process. We are asking for comments on some initial proposals for managing this problem, further suggestions, and also allowing space for general comments.</w:t>
      </w:r>
    </w:p>
    <w:p w:rsidR="00925C08" w:rsidRPr="00702A11" w:rsidRDefault="00925C08">
      <w:pPr>
        <w:rPr>
          <w:rFonts w:ascii="Calibri" w:hAnsi="Calibri" w:cs="Calibri"/>
        </w:rPr>
      </w:pPr>
    </w:p>
    <w:p w:rsidR="001C5D5C" w:rsidRPr="00702A11" w:rsidRDefault="003A5F6D" w:rsidP="008E321A">
      <w:pPr>
        <w:rPr>
          <w:rFonts w:ascii="Calibri" w:hAnsi="Calibri" w:cs="Calibri"/>
        </w:rPr>
      </w:pPr>
      <w:r w:rsidRPr="00702A11">
        <w:rPr>
          <w:rFonts w:ascii="Calibri" w:hAnsi="Calibri" w:cs="Calibri"/>
        </w:rPr>
        <w:br w:type="page"/>
      </w:r>
    </w:p>
    <w:p w:rsidR="00C91CE0" w:rsidRPr="00702A11" w:rsidRDefault="00C91CE0" w:rsidP="008E321A">
      <w:pPr>
        <w:rPr>
          <w:rFonts w:ascii="Calibri" w:hAnsi="Calibri" w:cs="Calibri"/>
          <w:b/>
          <w:sz w:val="24"/>
          <w:szCs w:val="24"/>
        </w:rPr>
      </w:pPr>
      <w:r w:rsidRPr="00702A11">
        <w:rPr>
          <w:rFonts w:ascii="Calibri" w:hAnsi="Calibri" w:cs="Calibri"/>
          <w:b/>
          <w:sz w:val="24"/>
          <w:szCs w:val="24"/>
        </w:rPr>
        <w:lastRenderedPageBreak/>
        <w:t>About You</w:t>
      </w:r>
    </w:p>
    <w:p w:rsidR="00C91CE0" w:rsidRPr="00702A11" w:rsidRDefault="00C91CE0" w:rsidP="008E321A">
      <w:pPr>
        <w:rPr>
          <w:rFonts w:ascii="Calibri" w:hAnsi="Calibri" w:cs="Calibri"/>
        </w:rPr>
      </w:pPr>
    </w:p>
    <w:p w:rsidR="00925C08" w:rsidRPr="00702A11" w:rsidRDefault="003A5F6D" w:rsidP="00E95133">
      <w:pPr>
        <w:rPr>
          <w:rFonts w:ascii="Calibri" w:hAnsi="Calibri" w:cs="Calibri"/>
        </w:rPr>
      </w:pPr>
      <w:r w:rsidRPr="00702A11">
        <w:rPr>
          <w:rFonts w:ascii="Calibri" w:hAnsi="Calibri" w:cs="Calibri"/>
        </w:rPr>
        <w:t>Are you responding as a member of the public or on behalf of an organisation or interest group? </w:t>
      </w:r>
    </w:p>
    <w:p w:rsidR="00E95133" w:rsidRPr="00702A11" w:rsidRDefault="00E95133" w:rsidP="00E95133">
      <w:pPr>
        <w:keepNext/>
        <w:ind w:left="360"/>
        <w:rPr>
          <w:rFonts w:ascii="Calibri" w:hAnsi="Calibri" w:cs="Calibri"/>
        </w:rPr>
      </w:pPr>
    </w:p>
    <w:p w:rsidR="00E95133" w:rsidRPr="00702A11" w:rsidRDefault="00184361" w:rsidP="00E95133">
      <w:pPr>
        <w:keepNext/>
        <w:ind w:left="360"/>
        <w:rPr>
          <w:rFonts w:ascii="Calibri" w:hAnsi="Calibri" w:cs="Calibri"/>
        </w:rPr>
      </w:pPr>
      <w:sdt>
        <w:sdtPr>
          <w:rPr>
            <w:rFonts w:ascii="Calibri" w:eastAsia="MS Gothic" w:hAnsi="Calibri" w:cs="Calibri"/>
          </w:rPr>
          <w:id w:val="2028601518"/>
          <w14:checkbox>
            <w14:checked w14:val="0"/>
            <w14:checkedState w14:val="2612" w14:font="MS Gothic"/>
            <w14:uncheckedState w14:val="2610" w14:font="MS Gothic"/>
          </w14:checkbox>
        </w:sdtPr>
        <w:sdtEndPr/>
        <w:sdtContent>
          <w:r w:rsidR="00731C59">
            <w:rPr>
              <w:rFonts w:ascii="MS Gothic" w:eastAsia="MS Gothic" w:hAnsi="MS Gothic" w:cs="Calibri" w:hint="eastAsia"/>
            </w:rPr>
            <w:t>☐</w:t>
          </w:r>
        </w:sdtContent>
      </w:sdt>
      <w:r w:rsidR="00E95133" w:rsidRPr="00702A11">
        <w:rPr>
          <w:rFonts w:ascii="Calibri" w:eastAsia="MS Gothic" w:hAnsi="Calibri" w:cs="Calibri"/>
        </w:rPr>
        <w:t xml:space="preserve">  </w:t>
      </w:r>
      <w:r w:rsidR="003A5F6D" w:rsidRPr="00702A11">
        <w:rPr>
          <w:rFonts w:ascii="Calibri" w:hAnsi="Calibri" w:cs="Calibri"/>
        </w:rPr>
        <w:t>Member of the public</w:t>
      </w:r>
    </w:p>
    <w:p w:rsidR="00925C08" w:rsidRPr="00702A11" w:rsidRDefault="00E95133" w:rsidP="00E95133">
      <w:pPr>
        <w:keepNext/>
        <w:ind w:left="360"/>
        <w:rPr>
          <w:rFonts w:ascii="Calibri" w:hAnsi="Calibri" w:cs="Calibri"/>
        </w:rPr>
      </w:pPr>
      <w:r w:rsidRPr="00702A11">
        <w:rPr>
          <w:rFonts w:ascii="Calibri" w:hAnsi="Calibri" w:cs="Calibri"/>
        </w:rPr>
        <w:t xml:space="preserve">  </w:t>
      </w:r>
    </w:p>
    <w:p w:rsidR="00925C08" w:rsidRPr="00702A11" w:rsidRDefault="00184361" w:rsidP="00E95133">
      <w:pPr>
        <w:keepNext/>
        <w:ind w:left="360"/>
        <w:rPr>
          <w:rFonts w:ascii="Calibri" w:hAnsi="Calibri" w:cs="Calibri"/>
        </w:rPr>
      </w:pPr>
      <w:sdt>
        <w:sdtPr>
          <w:rPr>
            <w:rFonts w:ascii="Calibri" w:eastAsia="MS Gothic" w:hAnsi="Calibri" w:cs="Calibri"/>
          </w:rPr>
          <w:id w:val="73706836"/>
          <w14:checkbox>
            <w14:checked w14:val="1"/>
            <w14:checkedState w14:val="2612" w14:font="MS Gothic"/>
            <w14:uncheckedState w14:val="2610" w14:font="MS Gothic"/>
          </w14:checkbox>
        </w:sdtPr>
        <w:sdtEndPr/>
        <w:sdtContent>
          <w:r w:rsidR="0057568D">
            <w:rPr>
              <w:rFonts w:ascii="MS Gothic" w:eastAsia="MS Gothic" w:hAnsi="MS Gothic" w:cs="Calibri" w:hint="eastAsia"/>
            </w:rPr>
            <w:t>☒</w:t>
          </w:r>
        </w:sdtContent>
      </w:sdt>
      <w:r w:rsidR="00E95133" w:rsidRPr="00702A11">
        <w:rPr>
          <w:rFonts w:ascii="Calibri" w:eastAsia="MS Gothic" w:hAnsi="Calibri" w:cs="Calibri"/>
        </w:rPr>
        <w:t xml:space="preserve">  </w:t>
      </w:r>
      <w:r w:rsidR="003A5F6D" w:rsidRPr="00702A11">
        <w:rPr>
          <w:rFonts w:ascii="Calibri" w:hAnsi="Calibri" w:cs="Calibri"/>
        </w:rPr>
        <w:t>On</w:t>
      </w:r>
      <w:r w:rsidR="00E95133" w:rsidRPr="00702A11">
        <w:rPr>
          <w:rFonts w:ascii="Calibri" w:hAnsi="Calibri" w:cs="Calibri"/>
        </w:rPr>
        <w:t xml:space="preserve"> behalf of an organisation </w:t>
      </w:r>
    </w:p>
    <w:p w:rsidR="00C91CE0" w:rsidRPr="00702A11" w:rsidRDefault="00C91CE0" w:rsidP="00E95133">
      <w:pPr>
        <w:keepNext/>
        <w:ind w:left="360"/>
        <w:rPr>
          <w:rFonts w:ascii="Calibri" w:hAnsi="Calibri" w:cs="Calibri"/>
        </w:rPr>
      </w:pPr>
    </w:p>
    <w:p w:rsidR="00925C08" w:rsidRPr="00702A11" w:rsidRDefault="00184361" w:rsidP="00C91CE0">
      <w:pPr>
        <w:keepNext/>
        <w:ind w:left="360"/>
        <w:rPr>
          <w:rFonts w:ascii="Calibri" w:hAnsi="Calibri" w:cs="Calibri"/>
        </w:rPr>
      </w:pPr>
      <w:sdt>
        <w:sdtPr>
          <w:rPr>
            <w:rFonts w:ascii="Calibri" w:hAnsi="Calibri" w:cs="Calibri"/>
          </w:rPr>
          <w:id w:val="-1039432663"/>
          <w14:checkbox>
            <w14:checked w14:val="0"/>
            <w14:checkedState w14:val="2612" w14:font="MS Gothic"/>
            <w14:uncheckedState w14:val="2610" w14:font="MS Gothic"/>
          </w14:checkbox>
        </w:sdtPr>
        <w:sdtEndPr/>
        <w:sdtContent>
          <w:r w:rsidR="00C91CE0" w:rsidRPr="00702A11">
            <w:rPr>
              <w:rFonts w:ascii="Segoe UI Symbol" w:eastAsia="MS Gothic" w:hAnsi="Segoe UI Symbol" w:cs="Segoe UI Symbol"/>
            </w:rPr>
            <w:t>☐</w:t>
          </w:r>
        </w:sdtContent>
      </w:sdt>
      <w:r w:rsidR="00C91CE0" w:rsidRPr="00702A11">
        <w:rPr>
          <w:rFonts w:ascii="Calibri" w:hAnsi="Calibri" w:cs="Calibri"/>
        </w:rPr>
        <w:t xml:space="preserve">    On behalf of an interest group </w:t>
      </w:r>
      <w:r w:rsidR="003A5F6D" w:rsidRPr="00702A11">
        <w:rPr>
          <w:rFonts w:ascii="Calibri" w:hAnsi="Calibri" w:cs="Calibri"/>
        </w:rPr>
        <w:t xml:space="preserve"> </w:t>
      </w:r>
    </w:p>
    <w:p w:rsidR="00C91CE0" w:rsidRPr="00702A11" w:rsidRDefault="00C91CE0">
      <w:pPr>
        <w:rPr>
          <w:rFonts w:ascii="Calibri" w:hAnsi="Calibri" w:cs="Calibri"/>
        </w:rPr>
      </w:pPr>
    </w:p>
    <w:p w:rsidR="00C91CE0" w:rsidRPr="00702A11" w:rsidRDefault="00C91CE0">
      <w:pPr>
        <w:rPr>
          <w:rFonts w:ascii="Calibri" w:hAnsi="Calibri" w:cs="Calibri"/>
        </w:rPr>
      </w:pPr>
    </w:p>
    <w:p w:rsidR="00C91CE0" w:rsidRPr="00702A11" w:rsidRDefault="00C91CE0" w:rsidP="00C91CE0">
      <w:pPr>
        <w:keepNext/>
        <w:rPr>
          <w:rFonts w:ascii="Calibri" w:hAnsi="Calibri" w:cs="Calibri"/>
        </w:rPr>
      </w:pPr>
      <w:r w:rsidRPr="00702A11">
        <w:rPr>
          <w:rFonts w:ascii="Calibri" w:hAnsi="Calibri" w:cs="Calibri"/>
        </w:rPr>
        <w:t>What is the name and address of the organisation or interest group?</w:t>
      </w:r>
    </w:p>
    <w:p w:rsidR="00C91CE0" w:rsidRPr="00702A11" w:rsidRDefault="00C91CE0" w:rsidP="00C91CE0">
      <w:pPr>
        <w:keepNext/>
        <w:spacing w:before="120" w:line="240" w:lineRule="auto"/>
        <w:rPr>
          <w:rFonts w:ascii="Calibri" w:hAnsi="Calibri" w:cs="Calibri"/>
        </w:rPr>
      </w:pPr>
    </w:p>
    <w:tbl>
      <w:tblPr>
        <w:tblStyle w:val="TableGrid"/>
        <w:tblW w:w="0" w:type="auto"/>
        <w:tblLook w:val="04A0" w:firstRow="1" w:lastRow="0" w:firstColumn="1" w:lastColumn="0" w:noHBand="0" w:noVBand="1"/>
      </w:tblPr>
      <w:tblGrid>
        <w:gridCol w:w="2337"/>
        <w:gridCol w:w="6730"/>
      </w:tblGrid>
      <w:tr w:rsidR="00F32C60" w:rsidRPr="00702A11" w:rsidTr="00F32C60">
        <w:tc>
          <w:tcPr>
            <w:tcW w:w="2337" w:type="dxa"/>
          </w:tcPr>
          <w:p w:rsidR="00F32C60" w:rsidRPr="00702A11" w:rsidRDefault="00F32C60" w:rsidP="00E30038">
            <w:pPr>
              <w:keepNext/>
              <w:spacing w:before="120"/>
              <w:rPr>
                <w:rFonts w:ascii="Calibri" w:hAnsi="Calibri" w:cs="Calibri"/>
              </w:rPr>
            </w:pPr>
            <w:r w:rsidRPr="00702A11">
              <w:rPr>
                <w:rFonts w:ascii="Calibri" w:hAnsi="Calibri" w:cs="Calibri"/>
              </w:rPr>
              <w:t>Name of Organisation</w:t>
            </w:r>
          </w:p>
        </w:tc>
        <w:tc>
          <w:tcPr>
            <w:tcW w:w="6730" w:type="dxa"/>
          </w:tcPr>
          <w:p w:rsidR="00F32C60" w:rsidRPr="00702A11" w:rsidRDefault="00F32C60" w:rsidP="0057568D">
            <w:pPr>
              <w:keepNext/>
              <w:spacing w:before="120"/>
              <w:rPr>
                <w:rFonts w:ascii="Calibri" w:hAnsi="Calibri" w:cs="Calibri"/>
              </w:rPr>
            </w:pPr>
            <w:r w:rsidRPr="00702A11">
              <w:rPr>
                <w:rFonts w:ascii="Calibri" w:hAnsi="Calibri" w:cs="Calibri"/>
              </w:rPr>
              <w:t xml:space="preserve">  </w:t>
            </w:r>
            <w:r w:rsidR="00E5325B" w:rsidRPr="00702A11">
              <w:rPr>
                <w:rFonts w:ascii="Calibri" w:hAnsi="Calibri" w:cs="Calibri"/>
              </w:rPr>
              <w:fldChar w:fldCharType="begin">
                <w:ffData>
                  <w:name w:val="Text1"/>
                  <w:enabled/>
                  <w:calcOnExit w:val="0"/>
                  <w:textInput/>
                </w:ffData>
              </w:fldChar>
            </w:r>
            <w:bookmarkStart w:id="0" w:name="Text1"/>
            <w:r w:rsidR="00E5325B" w:rsidRPr="00702A11">
              <w:rPr>
                <w:rFonts w:ascii="Calibri" w:hAnsi="Calibri" w:cs="Calibri"/>
              </w:rPr>
              <w:instrText xml:space="preserve"> FORMTEXT </w:instrText>
            </w:r>
            <w:r w:rsidR="00E5325B" w:rsidRPr="00702A11">
              <w:rPr>
                <w:rFonts w:ascii="Calibri" w:hAnsi="Calibri" w:cs="Calibri"/>
              </w:rPr>
            </w:r>
            <w:r w:rsidR="00E5325B" w:rsidRPr="00702A11">
              <w:rPr>
                <w:rFonts w:ascii="Calibri" w:hAnsi="Calibri" w:cs="Calibri"/>
              </w:rPr>
              <w:fldChar w:fldCharType="separate"/>
            </w:r>
            <w:r w:rsidR="0057568D">
              <w:rPr>
                <w:rFonts w:ascii="Calibri" w:hAnsi="Calibri" w:cs="Calibri"/>
              </w:rPr>
              <w:t xml:space="preserve">Joint </w:t>
            </w:r>
            <w:r w:rsidR="00E5325B" w:rsidRPr="00702A11">
              <w:rPr>
                <w:rFonts w:ascii="Calibri" w:hAnsi="Calibri" w:cs="Calibri"/>
              </w:rPr>
              <w:fldChar w:fldCharType="end"/>
            </w:r>
            <w:bookmarkEnd w:id="0"/>
            <w:r w:rsidR="00E5325B" w:rsidRPr="00702A11">
              <w:rPr>
                <w:rFonts w:ascii="Calibri" w:hAnsi="Calibri" w:cs="Calibri"/>
              </w:rPr>
              <w:fldChar w:fldCharType="begin">
                <w:ffData>
                  <w:name w:val="Text2"/>
                  <w:enabled/>
                  <w:calcOnExit w:val="0"/>
                  <w:textInput/>
                </w:ffData>
              </w:fldChar>
            </w:r>
            <w:bookmarkStart w:id="1" w:name="Text2"/>
            <w:r w:rsidR="00E5325B" w:rsidRPr="00702A11">
              <w:rPr>
                <w:rFonts w:ascii="Calibri" w:hAnsi="Calibri" w:cs="Calibri"/>
              </w:rPr>
              <w:instrText xml:space="preserve"> FORMTEXT </w:instrText>
            </w:r>
            <w:r w:rsidR="00E5325B" w:rsidRPr="00702A11">
              <w:rPr>
                <w:rFonts w:ascii="Calibri" w:hAnsi="Calibri" w:cs="Calibri"/>
              </w:rPr>
            </w:r>
            <w:r w:rsidR="00E5325B" w:rsidRPr="00702A11">
              <w:rPr>
                <w:rFonts w:ascii="Calibri" w:hAnsi="Calibri" w:cs="Calibri"/>
              </w:rPr>
              <w:fldChar w:fldCharType="separate"/>
            </w:r>
            <w:r w:rsidR="0057568D">
              <w:rPr>
                <w:rFonts w:ascii="Calibri" w:hAnsi="Calibri" w:cs="Calibri"/>
                <w:noProof/>
              </w:rPr>
              <w:t>Nautical Archaeology Policy Committee</w:t>
            </w:r>
            <w:r w:rsidR="00E5325B" w:rsidRPr="00702A11">
              <w:rPr>
                <w:rFonts w:ascii="Calibri" w:hAnsi="Calibri" w:cs="Calibri"/>
              </w:rPr>
              <w:fldChar w:fldCharType="end"/>
            </w:r>
            <w:bookmarkEnd w:id="1"/>
          </w:p>
        </w:tc>
      </w:tr>
      <w:tr w:rsidR="00F32C60" w:rsidRPr="00702A11" w:rsidTr="00F32C60">
        <w:tc>
          <w:tcPr>
            <w:tcW w:w="2337" w:type="dxa"/>
          </w:tcPr>
          <w:p w:rsidR="00F32C60" w:rsidRPr="00702A11" w:rsidRDefault="00F32C60" w:rsidP="00E30038">
            <w:pPr>
              <w:keepNext/>
              <w:spacing w:before="120"/>
              <w:rPr>
                <w:rFonts w:ascii="Calibri" w:hAnsi="Calibri" w:cs="Calibri"/>
              </w:rPr>
            </w:pPr>
            <w:r w:rsidRPr="00702A11">
              <w:rPr>
                <w:rFonts w:ascii="Calibri" w:hAnsi="Calibri" w:cs="Calibri"/>
              </w:rPr>
              <w:t xml:space="preserve">Your Name  </w:t>
            </w:r>
          </w:p>
        </w:tc>
        <w:tc>
          <w:tcPr>
            <w:tcW w:w="6730" w:type="dxa"/>
          </w:tcPr>
          <w:p w:rsidR="00F32C60" w:rsidRPr="00702A11" w:rsidRDefault="00E5325B" w:rsidP="0057568D">
            <w:pPr>
              <w:keepNext/>
              <w:spacing w:before="120"/>
              <w:rPr>
                <w:rFonts w:ascii="Calibri" w:hAnsi="Calibri" w:cs="Calibri"/>
              </w:rPr>
            </w:pPr>
            <w:r w:rsidRPr="00702A11">
              <w:rPr>
                <w:rFonts w:ascii="Calibri" w:hAnsi="Calibri" w:cs="Calibri"/>
              </w:rPr>
              <w:fldChar w:fldCharType="begin">
                <w:ffData>
                  <w:name w:val="Text3"/>
                  <w:enabled/>
                  <w:calcOnExit w:val="0"/>
                  <w:textInput/>
                </w:ffData>
              </w:fldChar>
            </w:r>
            <w:bookmarkStart w:id="2" w:name="Text3"/>
            <w:r w:rsidRPr="00702A11">
              <w:rPr>
                <w:rFonts w:ascii="Calibri" w:hAnsi="Calibri" w:cs="Calibri"/>
              </w:rPr>
              <w:instrText xml:space="preserve"> FORMTEXT </w:instrText>
            </w:r>
            <w:r w:rsidRPr="00702A11">
              <w:rPr>
                <w:rFonts w:ascii="Calibri" w:hAnsi="Calibri" w:cs="Calibri"/>
              </w:rPr>
            </w:r>
            <w:r w:rsidRPr="00702A11">
              <w:rPr>
                <w:rFonts w:ascii="Calibri" w:hAnsi="Calibri" w:cs="Calibri"/>
              </w:rPr>
              <w:fldChar w:fldCharType="separate"/>
            </w:r>
            <w:r w:rsidR="0057568D">
              <w:rPr>
                <w:rFonts w:ascii="Calibri" w:hAnsi="Calibri" w:cs="Calibri"/>
                <w:noProof/>
              </w:rPr>
              <w:t>Robert Yorke</w:t>
            </w:r>
            <w:r w:rsidRPr="00702A11">
              <w:rPr>
                <w:rFonts w:ascii="Calibri" w:hAnsi="Calibri" w:cs="Calibri"/>
              </w:rPr>
              <w:fldChar w:fldCharType="end"/>
            </w:r>
            <w:bookmarkEnd w:id="2"/>
          </w:p>
        </w:tc>
      </w:tr>
      <w:tr w:rsidR="00F32C60" w:rsidRPr="00702A11" w:rsidTr="00F32C60">
        <w:tc>
          <w:tcPr>
            <w:tcW w:w="2337" w:type="dxa"/>
          </w:tcPr>
          <w:p w:rsidR="00F32C60" w:rsidRPr="00702A11" w:rsidRDefault="00EA2F47" w:rsidP="00E30038">
            <w:pPr>
              <w:keepNext/>
              <w:spacing w:before="120"/>
              <w:rPr>
                <w:rFonts w:ascii="Calibri" w:hAnsi="Calibri" w:cs="Calibri"/>
              </w:rPr>
            </w:pPr>
            <w:r w:rsidRPr="00702A11">
              <w:rPr>
                <w:rFonts w:ascii="Calibri" w:hAnsi="Calibri" w:cs="Calibri"/>
              </w:rPr>
              <w:t>Address Line 1</w:t>
            </w:r>
            <w:r w:rsidR="00F32C60" w:rsidRPr="00702A11">
              <w:rPr>
                <w:rFonts w:ascii="Calibri" w:hAnsi="Calibri" w:cs="Calibri"/>
              </w:rPr>
              <w:t xml:space="preserve"> </w:t>
            </w:r>
          </w:p>
        </w:tc>
        <w:tc>
          <w:tcPr>
            <w:tcW w:w="6730" w:type="dxa"/>
          </w:tcPr>
          <w:p w:rsidR="00F32C60" w:rsidRPr="00702A11" w:rsidRDefault="00E5325B" w:rsidP="0057568D">
            <w:pPr>
              <w:keepNext/>
              <w:spacing w:before="120"/>
              <w:rPr>
                <w:rFonts w:ascii="Calibri" w:hAnsi="Calibri" w:cs="Calibri"/>
              </w:rPr>
            </w:pPr>
            <w:r w:rsidRPr="00702A11">
              <w:rPr>
                <w:rFonts w:ascii="Calibri" w:hAnsi="Calibri" w:cs="Calibri"/>
              </w:rPr>
              <w:fldChar w:fldCharType="begin">
                <w:ffData>
                  <w:name w:val="Text4"/>
                  <w:enabled/>
                  <w:calcOnExit w:val="0"/>
                  <w:textInput/>
                </w:ffData>
              </w:fldChar>
            </w:r>
            <w:bookmarkStart w:id="3" w:name="Text4"/>
            <w:r w:rsidRPr="00702A11">
              <w:rPr>
                <w:rFonts w:ascii="Calibri" w:hAnsi="Calibri" w:cs="Calibri"/>
              </w:rPr>
              <w:instrText xml:space="preserve"> FORMTEXT </w:instrText>
            </w:r>
            <w:r w:rsidRPr="00702A11">
              <w:rPr>
                <w:rFonts w:ascii="Calibri" w:hAnsi="Calibri" w:cs="Calibri"/>
              </w:rPr>
            </w:r>
            <w:r w:rsidRPr="00702A11">
              <w:rPr>
                <w:rFonts w:ascii="Calibri" w:hAnsi="Calibri" w:cs="Calibri"/>
              </w:rPr>
              <w:fldChar w:fldCharType="separate"/>
            </w:r>
            <w:r w:rsidR="0057568D">
              <w:rPr>
                <w:rFonts w:ascii="Calibri" w:hAnsi="Calibri" w:cs="Calibri"/>
                <w:noProof/>
              </w:rPr>
              <w:t>Silver Birches, Bashurst Hill</w:t>
            </w:r>
            <w:r w:rsidRPr="00702A11">
              <w:rPr>
                <w:rFonts w:ascii="Calibri" w:hAnsi="Calibri" w:cs="Calibri"/>
              </w:rPr>
              <w:fldChar w:fldCharType="end"/>
            </w:r>
            <w:bookmarkEnd w:id="3"/>
            <w:r w:rsidR="00F32C60" w:rsidRPr="00702A11">
              <w:rPr>
                <w:rFonts w:ascii="Calibri" w:hAnsi="Calibri" w:cs="Calibri"/>
              </w:rPr>
              <w:t xml:space="preserve"> </w:t>
            </w:r>
          </w:p>
        </w:tc>
      </w:tr>
      <w:tr w:rsidR="00F32C60" w:rsidRPr="00702A11" w:rsidTr="00F32C60">
        <w:tc>
          <w:tcPr>
            <w:tcW w:w="2337" w:type="dxa"/>
          </w:tcPr>
          <w:p w:rsidR="00F32C60" w:rsidRPr="00702A11" w:rsidRDefault="00F32C60" w:rsidP="00E30038">
            <w:pPr>
              <w:keepNext/>
              <w:spacing w:before="120"/>
              <w:rPr>
                <w:rFonts w:ascii="Calibri" w:hAnsi="Calibri" w:cs="Calibri"/>
              </w:rPr>
            </w:pPr>
            <w:r w:rsidRPr="00702A11">
              <w:rPr>
                <w:rFonts w:ascii="Calibri" w:hAnsi="Calibri" w:cs="Calibri"/>
              </w:rPr>
              <w:t xml:space="preserve">Address Line 2  </w:t>
            </w:r>
          </w:p>
        </w:tc>
        <w:tc>
          <w:tcPr>
            <w:tcW w:w="6730" w:type="dxa"/>
          </w:tcPr>
          <w:p w:rsidR="00F32C60" w:rsidRPr="00702A11" w:rsidRDefault="00E5325B" w:rsidP="0057568D">
            <w:pPr>
              <w:keepNext/>
              <w:spacing w:before="120"/>
              <w:rPr>
                <w:rFonts w:ascii="Calibri" w:hAnsi="Calibri" w:cs="Calibri"/>
              </w:rPr>
            </w:pPr>
            <w:r w:rsidRPr="00702A11">
              <w:rPr>
                <w:rFonts w:ascii="Calibri" w:hAnsi="Calibri" w:cs="Calibri"/>
              </w:rPr>
              <w:fldChar w:fldCharType="begin">
                <w:ffData>
                  <w:name w:val="Text5"/>
                  <w:enabled/>
                  <w:calcOnExit w:val="0"/>
                  <w:textInput/>
                </w:ffData>
              </w:fldChar>
            </w:r>
            <w:bookmarkStart w:id="4" w:name="Text5"/>
            <w:r w:rsidRPr="00702A11">
              <w:rPr>
                <w:rFonts w:ascii="Calibri" w:hAnsi="Calibri" w:cs="Calibri"/>
              </w:rPr>
              <w:instrText xml:space="preserve"> FORMTEXT </w:instrText>
            </w:r>
            <w:r w:rsidRPr="00702A11">
              <w:rPr>
                <w:rFonts w:ascii="Calibri" w:hAnsi="Calibri" w:cs="Calibri"/>
              </w:rPr>
            </w:r>
            <w:r w:rsidRPr="00702A11">
              <w:rPr>
                <w:rFonts w:ascii="Calibri" w:hAnsi="Calibri" w:cs="Calibri"/>
              </w:rPr>
              <w:fldChar w:fldCharType="separate"/>
            </w:r>
            <w:r w:rsidR="0057568D">
              <w:rPr>
                <w:rFonts w:ascii="Calibri" w:hAnsi="Calibri" w:cs="Calibri"/>
                <w:noProof/>
              </w:rPr>
              <w:t>Horsham</w:t>
            </w:r>
            <w:r w:rsidRPr="00702A11">
              <w:rPr>
                <w:rFonts w:ascii="Calibri" w:hAnsi="Calibri" w:cs="Calibri"/>
              </w:rPr>
              <w:fldChar w:fldCharType="end"/>
            </w:r>
            <w:bookmarkEnd w:id="4"/>
          </w:p>
        </w:tc>
      </w:tr>
      <w:tr w:rsidR="00F32C60" w:rsidRPr="00702A11" w:rsidTr="00F32C60">
        <w:tc>
          <w:tcPr>
            <w:tcW w:w="2337" w:type="dxa"/>
          </w:tcPr>
          <w:p w:rsidR="00F32C60" w:rsidRPr="00702A11" w:rsidRDefault="00F32C60" w:rsidP="00E30038">
            <w:pPr>
              <w:keepNext/>
              <w:spacing w:before="120"/>
              <w:rPr>
                <w:rFonts w:ascii="Calibri" w:hAnsi="Calibri" w:cs="Calibri"/>
              </w:rPr>
            </w:pPr>
            <w:r w:rsidRPr="00702A11">
              <w:rPr>
                <w:rFonts w:ascii="Calibri" w:hAnsi="Calibri" w:cs="Calibri"/>
              </w:rPr>
              <w:t xml:space="preserve">County  </w:t>
            </w:r>
          </w:p>
        </w:tc>
        <w:tc>
          <w:tcPr>
            <w:tcW w:w="6730" w:type="dxa"/>
          </w:tcPr>
          <w:p w:rsidR="00F32C60" w:rsidRPr="00702A11" w:rsidRDefault="00E5325B" w:rsidP="0057568D">
            <w:pPr>
              <w:keepNext/>
              <w:spacing w:before="120"/>
              <w:rPr>
                <w:rFonts w:ascii="Calibri" w:hAnsi="Calibri" w:cs="Calibri"/>
              </w:rPr>
            </w:pPr>
            <w:r w:rsidRPr="00702A11">
              <w:rPr>
                <w:rFonts w:ascii="Calibri" w:hAnsi="Calibri" w:cs="Calibri"/>
              </w:rPr>
              <w:fldChar w:fldCharType="begin">
                <w:ffData>
                  <w:name w:val="Text6"/>
                  <w:enabled/>
                  <w:calcOnExit w:val="0"/>
                  <w:textInput/>
                </w:ffData>
              </w:fldChar>
            </w:r>
            <w:bookmarkStart w:id="5" w:name="Text6"/>
            <w:r w:rsidRPr="00702A11">
              <w:rPr>
                <w:rFonts w:ascii="Calibri" w:hAnsi="Calibri" w:cs="Calibri"/>
              </w:rPr>
              <w:instrText xml:space="preserve"> FORMTEXT </w:instrText>
            </w:r>
            <w:r w:rsidRPr="00702A11">
              <w:rPr>
                <w:rFonts w:ascii="Calibri" w:hAnsi="Calibri" w:cs="Calibri"/>
              </w:rPr>
            </w:r>
            <w:r w:rsidRPr="00702A11">
              <w:rPr>
                <w:rFonts w:ascii="Calibri" w:hAnsi="Calibri" w:cs="Calibri"/>
              </w:rPr>
              <w:fldChar w:fldCharType="separate"/>
            </w:r>
            <w:r w:rsidR="0057568D">
              <w:rPr>
                <w:rFonts w:ascii="Calibri" w:hAnsi="Calibri" w:cs="Calibri"/>
                <w:noProof/>
              </w:rPr>
              <w:t>West Sussex</w:t>
            </w:r>
            <w:r w:rsidRPr="00702A11">
              <w:rPr>
                <w:rFonts w:ascii="Calibri" w:hAnsi="Calibri" w:cs="Calibri"/>
              </w:rPr>
              <w:fldChar w:fldCharType="end"/>
            </w:r>
            <w:bookmarkEnd w:id="5"/>
          </w:p>
        </w:tc>
      </w:tr>
      <w:tr w:rsidR="00F32C60" w:rsidRPr="00702A11" w:rsidTr="00F32C60">
        <w:tc>
          <w:tcPr>
            <w:tcW w:w="2337" w:type="dxa"/>
          </w:tcPr>
          <w:p w:rsidR="00F32C60" w:rsidRPr="00702A11" w:rsidRDefault="00F32C60" w:rsidP="00E30038">
            <w:pPr>
              <w:keepNext/>
              <w:spacing w:before="120"/>
              <w:rPr>
                <w:rFonts w:ascii="Calibri" w:hAnsi="Calibri" w:cs="Calibri"/>
              </w:rPr>
            </w:pPr>
            <w:r w:rsidRPr="00702A11">
              <w:rPr>
                <w:rFonts w:ascii="Calibri" w:hAnsi="Calibri" w:cs="Calibri"/>
              </w:rPr>
              <w:t xml:space="preserve">Post Code  </w:t>
            </w:r>
          </w:p>
        </w:tc>
        <w:tc>
          <w:tcPr>
            <w:tcW w:w="6730" w:type="dxa"/>
          </w:tcPr>
          <w:p w:rsidR="00F32C60" w:rsidRPr="00702A11" w:rsidRDefault="00E5325B" w:rsidP="0057568D">
            <w:pPr>
              <w:keepNext/>
              <w:spacing w:before="120"/>
              <w:rPr>
                <w:rFonts w:ascii="Calibri" w:hAnsi="Calibri" w:cs="Calibri"/>
              </w:rPr>
            </w:pPr>
            <w:r w:rsidRPr="00702A11">
              <w:rPr>
                <w:rFonts w:ascii="Calibri" w:hAnsi="Calibri" w:cs="Calibri"/>
              </w:rPr>
              <w:fldChar w:fldCharType="begin">
                <w:ffData>
                  <w:name w:val="Text7"/>
                  <w:enabled/>
                  <w:calcOnExit w:val="0"/>
                  <w:textInput/>
                </w:ffData>
              </w:fldChar>
            </w:r>
            <w:bookmarkStart w:id="6" w:name="Text7"/>
            <w:r w:rsidRPr="00702A11">
              <w:rPr>
                <w:rFonts w:ascii="Calibri" w:hAnsi="Calibri" w:cs="Calibri"/>
              </w:rPr>
              <w:instrText xml:space="preserve"> FORMTEXT </w:instrText>
            </w:r>
            <w:r w:rsidRPr="00702A11">
              <w:rPr>
                <w:rFonts w:ascii="Calibri" w:hAnsi="Calibri" w:cs="Calibri"/>
              </w:rPr>
            </w:r>
            <w:r w:rsidRPr="00702A11">
              <w:rPr>
                <w:rFonts w:ascii="Calibri" w:hAnsi="Calibri" w:cs="Calibri"/>
              </w:rPr>
              <w:fldChar w:fldCharType="separate"/>
            </w:r>
            <w:r w:rsidR="0057568D">
              <w:rPr>
                <w:rFonts w:ascii="Calibri" w:hAnsi="Calibri" w:cs="Calibri"/>
                <w:noProof/>
              </w:rPr>
              <w:t>RH13 0NY</w:t>
            </w:r>
            <w:r w:rsidRPr="00702A11">
              <w:rPr>
                <w:rFonts w:ascii="Calibri" w:hAnsi="Calibri" w:cs="Calibri"/>
              </w:rPr>
              <w:fldChar w:fldCharType="end"/>
            </w:r>
            <w:bookmarkEnd w:id="6"/>
          </w:p>
        </w:tc>
      </w:tr>
      <w:tr w:rsidR="00F32C60" w:rsidRPr="00702A11" w:rsidTr="00F32C60">
        <w:tc>
          <w:tcPr>
            <w:tcW w:w="2337" w:type="dxa"/>
          </w:tcPr>
          <w:p w:rsidR="00F32C60" w:rsidRPr="00702A11" w:rsidRDefault="00F32C60" w:rsidP="00E30038">
            <w:pPr>
              <w:keepNext/>
              <w:spacing w:before="120"/>
              <w:rPr>
                <w:rFonts w:ascii="Calibri" w:hAnsi="Calibri" w:cs="Calibri"/>
              </w:rPr>
            </w:pPr>
            <w:r w:rsidRPr="00702A11">
              <w:rPr>
                <w:rFonts w:ascii="Calibri" w:hAnsi="Calibri" w:cs="Calibri"/>
              </w:rPr>
              <w:t xml:space="preserve">Country  </w:t>
            </w:r>
          </w:p>
        </w:tc>
        <w:tc>
          <w:tcPr>
            <w:tcW w:w="6730" w:type="dxa"/>
          </w:tcPr>
          <w:p w:rsidR="00F32C60" w:rsidRPr="00702A11" w:rsidRDefault="00E5325B" w:rsidP="0057568D">
            <w:pPr>
              <w:keepNext/>
              <w:spacing w:before="120"/>
              <w:rPr>
                <w:rFonts w:ascii="Calibri" w:hAnsi="Calibri" w:cs="Calibri"/>
              </w:rPr>
            </w:pPr>
            <w:r w:rsidRPr="00702A11">
              <w:rPr>
                <w:rFonts w:ascii="Calibri" w:hAnsi="Calibri" w:cs="Calibri"/>
              </w:rPr>
              <w:fldChar w:fldCharType="begin">
                <w:ffData>
                  <w:name w:val="Text8"/>
                  <w:enabled/>
                  <w:calcOnExit w:val="0"/>
                  <w:textInput/>
                </w:ffData>
              </w:fldChar>
            </w:r>
            <w:bookmarkStart w:id="7" w:name="Text8"/>
            <w:r w:rsidRPr="00702A11">
              <w:rPr>
                <w:rFonts w:ascii="Calibri" w:hAnsi="Calibri" w:cs="Calibri"/>
              </w:rPr>
              <w:instrText xml:space="preserve"> FORMTEXT </w:instrText>
            </w:r>
            <w:r w:rsidRPr="00702A11">
              <w:rPr>
                <w:rFonts w:ascii="Calibri" w:hAnsi="Calibri" w:cs="Calibri"/>
              </w:rPr>
            </w:r>
            <w:r w:rsidRPr="00702A11">
              <w:rPr>
                <w:rFonts w:ascii="Calibri" w:hAnsi="Calibri" w:cs="Calibri"/>
              </w:rPr>
              <w:fldChar w:fldCharType="separate"/>
            </w:r>
            <w:r w:rsidR="0057568D">
              <w:rPr>
                <w:rFonts w:ascii="Calibri" w:hAnsi="Calibri" w:cs="Calibri"/>
                <w:noProof/>
              </w:rPr>
              <w:t>UK</w:t>
            </w:r>
            <w:r w:rsidRPr="00702A11">
              <w:rPr>
                <w:rFonts w:ascii="Calibri" w:hAnsi="Calibri" w:cs="Calibri"/>
              </w:rPr>
              <w:fldChar w:fldCharType="end"/>
            </w:r>
            <w:bookmarkEnd w:id="7"/>
          </w:p>
        </w:tc>
      </w:tr>
      <w:tr w:rsidR="00F32C60" w:rsidRPr="00702A11" w:rsidTr="00F32C60">
        <w:tc>
          <w:tcPr>
            <w:tcW w:w="2337" w:type="dxa"/>
          </w:tcPr>
          <w:p w:rsidR="00F32C60" w:rsidRPr="00702A11" w:rsidRDefault="00F32C60" w:rsidP="00E30038">
            <w:pPr>
              <w:keepNext/>
              <w:spacing w:before="120"/>
              <w:rPr>
                <w:rFonts w:ascii="Calibri" w:hAnsi="Calibri" w:cs="Calibri"/>
              </w:rPr>
            </w:pPr>
            <w:r w:rsidRPr="00702A11">
              <w:rPr>
                <w:rFonts w:ascii="Calibri" w:hAnsi="Calibri" w:cs="Calibri"/>
              </w:rPr>
              <w:t xml:space="preserve">Email Address  </w:t>
            </w:r>
          </w:p>
        </w:tc>
        <w:tc>
          <w:tcPr>
            <w:tcW w:w="6730" w:type="dxa"/>
          </w:tcPr>
          <w:p w:rsidR="00F32C60" w:rsidRPr="00702A11" w:rsidRDefault="00E5325B" w:rsidP="0057568D">
            <w:pPr>
              <w:keepNext/>
              <w:spacing w:before="120"/>
              <w:rPr>
                <w:rFonts w:ascii="Calibri" w:hAnsi="Calibri" w:cs="Calibri"/>
              </w:rPr>
            </w:pPr>
            <w:r w:rsidRPr="00702A11">
              <w:rPr>
                <w:rFonts w:ascii="Calibri" w:hAnsi="Calibri" w:cs="Calibri"/>
              </w:rPr>
              <w:fldChar w:fldCharType="begin">
                <w:ffData>
                  <w:name w:val="Text9"/>
                  <w:enabled/>
                  <w:calcOnExit w:val="0"/>
                  <w:textInput/>
                </w:ffData>
              </w:fldChar>
            </w:r>
            <w:bookmarkStart w:id="8" w:name="Text9"/>
            <w:r w:rsidRPr="00702A11">
              <w:rPr>
                <w:rFonts w:ascii="Calibri" w:hAnsi="Calibri" w:cs="Calibri"/>
              </w:rPr>
              <w:instrText xml:space="preserve"> FORMTEXT </w:instrText>
            </w:r>
            <w:r w:rsidRPr="00702A11">
              <w:rPr>
                <w:rFonts w:ascii="Calibri" w:hAnsi="Calibri" w:cs="Calibri"/>
              </w:rPr>
            </w:r>
            <w:r w:rsidRPr="00702A11">
              <w:rPr>
                <w:rFonts w:ascii="Calibri" w:hAnsi="Calibri" w:cs="Calibri"/>
              </w:rPr>
              <w:fldChar w:fldCharType="separate"/>
            </w:r>
            <w:r w:rsidR="0057568D">
              <w:rPr>
                <w:rFonts w:ascii="Calibri" w:hAnsi="Calibri" w:cs="Calibri"/>
                <w:noProof/>
              </w:rPr>
              <w:t>robert.yorke@btinternet.com</w:t>
            </w:r>
            <w:r w:rsidRPr="00702A11">
              <w:rPr>
                <w:rFonts w:ascii="Calibri" w:hAnsi="Calibri" w:cs="Calibri"/>
              </w:rPr>
              <w:fldChar w:fldCharType="end"/>
            </w:r>
            <w:bookmarkEnd w:id="8"/>
          </w:p>
        </w:tc>
      </w:tr>
    </w:tbl>
    <w:p w:rsidR="008915D2" w:rsidRDefault="00A237EE" w:rsidP="008915D2">
      <w:pPr>
        <w:keepNext/>
        <w:spacing w:before="120" w:line="240" w:lineRule="auto"/>
        <w:rPr>
          <w:rFonts w:ascii="Calibri" w:hAnsi="Calibri" w:cs="Calibri"/>
        </w:rPr>
      </w:pPr>
      <w:r w:rsidRPr="00702A11">
        <w:rPr>
          <w:rFonts w:ascii="Calibri" w:hAnsi="Calibri" w:cs="Calibri"/>
        </w:rPr>
        <w:tab/>
      </w:r>
      <w:r w:rsidR="00F32C60" w:rsidRPr="00702A11">
        <w:rPr>
          <w:rFonts w:ascii="Calibri" w:hAnsi="Calibri" w:cs="Calibri"/>
        </w:rPr>
        <w:t xml:space="preserve"> </w:t>
      </w:r>
    </w:p>
    <w:p w:rsidR="00925C08" w:rsidRPr="00702A11" w:rsidRDefault="00F32C60" w:rsidP="008915D2">
      <w:pPr>
        <w:keepNext/>
        <w:spacing w:before="120" w:line="240" w:lineRule="auto"/>
        <w:rPr>
          <w:rFonts w:ascii="Calibri" w:hAnsi="Calibri" w:cs="Calibri"/>
        </w:rPr>
      </w:pPr>
      <w:r w:rsidRPr="00702A11">
        <w:rPr>
          <w:rFonts w:ascii="Calibri" w:hAnsi="Calibri" w:cs="Calibri"/>
        </w:rPr>
        <w:t>I</w:t>
      </w:r>
      <w:r w:rsidR="003A5F6D" w:rsidRPr="00702A11">
        <w:rPr>
          <w:rFonts w:ascii="Calibri" w:hAnsi="Calibri" w:cs="Calibri"/>
        </w:rPr>
        <w:t>f you are responding on behalf of an organisation or interest group how many members do you have and how did you obtain the views of your members:</w:t>
      </w:r>
    </w:p>
    <w:tbl>
      <w:tblPr>
        <w:tblStyle w:val="TableGrid"/>
        <w:tblW w:w="0" w:type="auto"/>
        <w:tblLook w:val="04A0" w:firstRow="1" w:lastRow="0" w:firstColumn="1" w:lastColumn="0" w:noHBand="0" w:noVBand="1"/>
      </w:tblPr>
      <w:tblGrid>
        <w:gridCol w:w="9350"/>
      </w:tblGrid>
      <w:tr w:rsidR="002E4DE5" w:rsidRPr="00702A11" w:rsidTr="008279D2">
        <w:trPr>
          <w:trHeight w:hRule="exact" w:val="2268"/>
        </w:trPr>
        <w:tc>
          <w:tcPr>
            <w:tcW w:w="9350" w:type="dxa"/>
          </w:tcPr>
          <w:p w:rsidR="002E4DE5" w:rsidRPr="00702A11" w:rsidRDefault="008279D2" w:rsidP="008B1B8A">
            <w:pPr>
              <w:pStyle w:val="TextEntryLine"/>
              <w:rPr>
                <w:rFonts w:ascii="Calibri" w:hAnsi="Calibri" w:cs="Calibri"/>
              </w:rPr>
            </w:pPr>
            <w:r w:rsidRPr="00702A11">
              <w:rPr>
                <w:rFonts w:ascii="Calibri" w:hAnsi="Calibri" w:cs="Calibri"/>
              </w:rPr>
              <w:fldChar w:fldCharType="begin">
                <w:ffData>
                  <w:name w:val="Text10"/>
                  <w:enabled/>
                  <w:calcOnExit w:val="0"/>
                  <w:textInput/>
                </w:ffData>
              </w:fldChar>
            </w:r>
            <w:bookmarkStart w:id="9" w:name="Text10"/>
            <w:r w:rsidRPr="00702A11">
              <w:rPr>
                <w:rFonts w:ascii="Calibri" w:hAnsi="Calibri" w:cs="Calibri"/>
              </w:rPr>
              <w:instrText xml:space="preserve"> FORMTEXT </w:instrText>
            </w:r>
            <w:r w:rsidRPr="00702A11">
              <w:rPr>
                <w:rFonts w:ascii="Calibri" w:hAnsi="Calibri" w:cs="Calibri"/>
              </w:rPr>
            </w:r>
            <w:r w:rsidRPr="00702A11">
              <w:rPr>
                <w:rFonts w:ascii="Calibri" w:hAnsi="Calibri" w:cs="Calibri"/>
              </w:rPr>
              <w:fldChar w:fldCharType="separate"/>
            </w:r>
            <w:r w:rsidR="00C9203C">
              <w:rPr>
                <w:rFonts w:ascii="Calibri" w:hAnsi="Calibri" w:cs="Calibri"/>
                <w:noProof/>
              </w:rPr>
              <w:t>The Joint Nautical Archaeology Policy Committee (JNAPC)</w:t>
            </w:r>
            <w:r w:rsidR="00B90325">
              <w:rPr>
                <w:rFonts w:ascii="Calibri" w:hAnsi="Calibri" w:cs="Calibri"/>
                <w:noProof/>
              </w:rPr>
              <w:t xml:space="preserve"> </w:t>
            </w:r>
            <w:r w:rsidR="00C9203C">
              <w:rPr>
                <w:rFonts w:ascii="Calibri" w:hAnsi="Calibri" w:cs="Calibri"/>
                <w:noProof/>
              </w:rPr>
              <w:t>has 2</w:t>
            </w:r>
            <w:r w:rsidR="00031ACB">
              <w:rPr>
                <w:rFonts w:ascii="Calibri" w:hAnsi="Calibri" w:cs="Calibri"/>
                <w:noProof/>
              </w:rPr>
              <w:t>8</w:t>
            </w:r>
            <w:r w:rsidR="00C9203C">
              <w:rPr>
                <w:rFonts w:ascii="Calibri" w:hAnsi="Calibri" w:cs="Calibri"/>
                <w:noProof/>
              </w:rPr>
              <w:t xml:space="preserve"> Members and 12 Observers. A list of Members and Observers is attached </w:t>
            </w:r>
            <w:r w:rsidR="00425AED">
              <w:rPr>
                <w:rFonts w:ascii="Calibri" w:hAnsi="Calibri" w:cs="Calibri"/>
                <w:noProof/>
              </w:rPr>
              <w:t>with</w:t>
            </w:r>
            <w:r w:rsidR="00C9203C">
              <w:rPr>
                <w:rFonts w:ascii="Calibri" w:hAnsi="Calibri" w:cs="Calibri"/>
                <w:noProof/>
              </w:rPr>
              <w:t xml:space="preserve"> this response. The basis of th</w:t>
            </w:r>
            <w:r w:rsidR="00425AED">
              <w:rPr>
                <w:rFonts w:ascii="Calibri" w:hAnsi="Calibri" w:cs="Calibri"/>
                <w:noProof/>
              </w:rPr>
              <w:t>is</w:t>
            </w:r>
            <w:r w:rsidR="00C9203C">
              <w:rPr>
                <w:rFonts w:ascii="Calibri" w:hAnsi="Calibri" w:cs="Calibri"/>
                <w:noProof/>
              </w:rPr>
              <w:t xml:space="preserve"> response was </w:t>
            </w:r>
            <w:r w:rsidR="001159E4">
              <w:rPr>
                <w:rFonts w:ascii="Calibri" w:hAnsi="Calibri" w:cs="Calibri"/>
                <w:noProof/>
              </w:rPr>
              <w:t>considered</w:t>
            </w:r>
            <w:r w:rsidR="00C9203C">
              <w:rPr>
                <w:rFonts w:ascii="Calibri" w:hAnsi="Calibri" w:cs="Calibri"/>
                <w:noProof/>
              </w:rPr>
              <w:t xml:space="preserve"> at a meeting of JNAPC on 3</w:t>
            </w:r>
            <w:r w:rsidR="00C9203C" w:rsidRPr="00C9203C">
              <w:rPr>
                <w:rFonts w:ascii="Calibri" w:hAnsi="Calibri" w:cs="Calibri"/>
                <w:noProof/>
                <w:vertAlign w:val="superscript"/>
              </w:rPr>
              <w:t>rd</w:t>
            </w:r>
            <w:r w:rsidR="00C9203C">
              <w:rPr>
                <w:rFonts w:ascii="Calibri" w:hAnsi="Calibri" w:cs="Calibri"/>
                <w:noProof/>
              </w:rPr>
              <w:t xml:space="preserve"> April and </w:t>
            </w:r>
            <w:r w:rsidR="002A7616">
              <w:rPr>
                <w:rFonts w:ascii="Calibri" w:hAnsi="Calibri" w:cs="Calibri"/>
                <w:noProof/>
              </w:rPr>
              <w:t>M</w:t>
            </w:r>
            <w:r w:rsidR="00C9203C">
              <w:rPr>
                <w:rFonts w:ascii="Calibri" w:hAnsi="Calibri" w:cs="Calibri"/>
                <w:noProof/>
              </w:rPr>
              <w:t xml:space="preserve">embers have submitted their </w:t>
            </w:r>
            <w:r w:rsidR="001159E4">
              <w:rPr>
                <w:rFonts w:ascii="Calibri" w:hAnsi="Calibri" w:cs="Calibri"/>
                <w:noProof/>
              </w:rPr>
              <w:t xml:space="preserve">own </w:t>
            </w:r>
            <w:r w:rsidR="00C9203C">
              <w:rPr>
                <w:rFonts w:ascii="Calibri" w:hAnsi="Calibri" w:cs="Calibri"/>
                <w:noProof/>
              </w:rPr>
              <w:t xml:space="preserve">input which has been incorporated in this response.The JNAPC is also a member of the Honor Frost Foundation Steering committee on Underwater Cultural Heritage (HFF-SCUCH) and has taken part in the preparation of their response. </w:t>
            </w:r>
            <w:r w:rsidR="001159E4">
              <w:rPr>
                <w:rFonts w:ascii="Calibri" w:hAnsi="Calibri" w:cs="Calibri"/>
                <w:noProof/>
              </w:rPr>
              <w:t>With the agreement of the HFF-SCUCH m</w:t>
            </w:r>
            <w:r w:rsidR="00C9203C">
              <w:rPr>
                <w:rFonts w:ascii="Calibri" w:hAnsi="Calibri" w:cs="Calibri"/>
                <w:noProof/>
              </w:rPr>
              <w:t>any of the aspects of the</w:t>
            </w:r>
            <w:r w:rsidR="001159E4">
              <w:rPr>
                <w:rFonts w:ascii="Calibri" w:hAnsi="Calibri" w:cs="Calibri"/>
                <w:noProof/>
              </w:rPr>
              <w:t>ir</w:t>
            </w:r>
            <w:r w:rsidR="00C9203C">
              <w:rPr>
                <w:rFonts w:ascii="Calibri" w:hAnsi="Calibri" w:cs="Calibri"/>
                <w:noProof/>
              </w:rPr>
              <w:t xml:space="preserve"> submission have therefore been included in the JNAPC's response.</w:t>
            </w:r>
            <w:r w:rsidRPr="00702A11">
              <w:rPr>
                <w:rFonts w:ascii="Calibri" w:hAnsi="Calibri" w:cs="Calibri"/>
              </w:rPr>
              <w:fldChar w:fldCharType="end"/>
            </w:r>
            <w:bookmarkEnd w:id="9"/>
          </w:p>
        </w:tc>
      </w:tr>
    </w:tbl>
    <w:p w:rsidR="00F32C60" w:rsidRPr="00702A11" w:rsidRDefault="00F32C60">
      <w:pPr>
        <w:rPr>
          <w:rFonts w:ascii="Calibri" w:hAnsi="Calibri" w:cs="Calibri"/>
        </w:rPr>
      </w:pPr>
    </w:p>
    <w:p w:rsidR="00925C08" w:rsidRPr="00702A11" w:rsidRDefault="003A5F6D">
      <w:pPr>
        <w:keepNext/>
        <w:rPr>
          <w:rFonts w:ascii="Calibri" w:hAnsi="Calibri" w:cs="Calibri"/>
        </w:rPr>
      </w:pPr>
      <w:r w:rsidRPr="00702A11">
        <w:rPr>
          <w:rFonts w:ascii="Calibri" w:hAnsi="Calibri" w:cs="Calibri"/>
        </w:rPr>
        <w:lastRenderedPageBreak/>
        <w:t>We may wish to contact you in order to discuss your response in more detail.</w:t>
      </w:r>
      <w:r w:rsidRPr="00702A11">
        <w:rPr>
          <w:rFonts w:ascii="Calibri" w:hAnsi="Calibri" w:cs="Calibri"/>
        </w:rPr>
        <w:br/>
      </w:r>
      <w:r w:rsidRPr="00702A11">
        <w:rPr>
          <w:rFonts w:ascii="Calibri" w:hAnsi="Calibri" w:cs="Calibri"/>
        </w:rPr>
        <w:br/>
      </w:r>
      <w:r w:rsidRPr="00702A11">
        <w:rPr>
          <w:rFonts w:ascii="Calibri" w:hAnsi="Calibri" w:cs="Calibri"/>
        </w:rPr>
        <w:br/>
        <w:t>If you are happy to be contacted, please provide your details below. If not, please move on to the next question.</w:t>
      </w:r>
    </w:p>
    <w:p w:rsidR="00F32C60" w:rsidRPr="00702A11" w:rsidRDefault="00F32C60" w:rsidP="00F32C60">
      <w:pPr>
        <w:keepNext/>
        <w:rPr>
          <w:rFonts w:ascii="Calibri" w:hAnsi="Calibri" w:cs="Calibri"/>
        </w:rPr>
      </w:pPr>
    </w:p>
    <w:tbl>
      <w:tblPr>
        <w:tblStyle w:val="TableGrid"/>
        <w:tblW w:w="9351" w:type="dxa"/>
        <w:tblLook w:val="04A0" w:firstRow="1" w:lastRow="0" w:firstColumn="1" w:lastColumn="0" w:noHBand="0" w:noVBand="1"/>
      </w:tblPr>
      <w:tblGrid>
        <w:gridCol w:w="1870"/>
        <w:gridCol w:w="7481"/>
      </w:tblGrid>
      <w:tr w:rsidR="001A3850" w:rsidRPr="00702A11" w:rsidTr="008279D2">
        <w:trPr>
          <w:trHeight w:hRule="exact" w:val="567"/>
        </w:trPr>
        <w:tc>
          <w:tcPr>
            <w:tcW w:w="1870" w:type="dxa"/>
          </w:tcPr>
          <w:p w:rsidR="001A3850" w:rsidRPr="00702A11" w:rsidRDefault="001A3850" w:rsidP="00B766CB">
            <w:pPr>
              <w:keepNext/>
              <w:rPr>
                <w:rFonts w:ascii="Calibri" w:hAnsi="Calibri" w:cs="Calibri"/>
              </w:rPr>
            </w:pPr>
            <w:r w:rsidRPr="00702A11">
              <w:rPr>
                <w:rFonts w:ascii="Calibri" w:hAnsi="Calibri" w:cs="Calibri"/>
              </w:rPr>
              <w:t>Name</w:t>
            </w:r>
          </w:p>
          <w:p w:rsidR="001A3850" w:rsidRPr="00702A11" w:rsidRDefault="001A3850" w:rsidP="00B766CB">
            <w:pPr>
              <w:keepNext/>
              <w:rPr>
                <w:rFonts w:ascii="Calibri" w:hAnsi="Calibri" w:cs="Calibri"/>
              </w:rPr>
            </w:pPr>
          </w:p>
        </w:tc>
        <w:tc>
          <w:tcPr>
            <w:tcW w:w="7481" w:type="dxa"/>
          </w:tcPr>
          <w:p w:rsidR="001A3850" w:rsidRPr="00702A11" w:rsidRDefault="008279D2" w:rsidP="00720BEF">
            <w:pPr>
              <w:keepNext/>
              <w:rPr>
                <w:rFonts w:ascii="Calibri" w:hAnsi="Calibri" w:cs="Calibri"/>
              </w:rPr>
            </w:pPr>
            <w:r w:rsidRPr="00702A11">
              <w:rPr>
                <w:rFonts w:ascii="Calibri" w:hAnsi="Calibri" w:cs="Calibri"/>
              </w:rPr>
              <w:fldChar w:fldCharType="begin">
                <w:ffData>
                  <w:name w:val="Text11"/>
                  <w:enabled/>
                  <w:calcOnExit w:val="0"/>
                  <w:textInput/>
                </w:ffData>
              </w:fldChar>
            </w:r>
            <w:bookmarkStart w:id="10" w:name="Text11"/>
            <w:r w:rsidRPr="00702A11">
              <w:rPr>
                <w:rFonts w:ascii="Calibri" w:hAnsi="Calibri" w:cs="Calibri"/>
              </w:rPr>
              <w:instrText xml:space="preserve"> FORMTEXT </w:instrText>
            </w:r>
            <w:r w:rsidRPr="00702A11">
              <w:rPr>
                <w:rFonts w:ascii="Calibri" w:hAnsi="Calibri" w:cs="Calibri"/>
              </w:rPr>
            </w:r>
            <w:r w:rsidRPr="00702A11">
              <w:rPr>
                <w:rFonts w:ascii="Calibri" w:hAnsi="Calibri" w:cs="Calibri"/>
              </w:rPr>
              <w:fldChar w:fldCharType="separate"/>
            </w:r>
            <w:r w:rsidR="00720BEF">
              <w:rPr>
                <w:rFonts w:ascii="Calibri" w:hAnsi="Calibri" w:cs="Calibri"/>
                <w:noProof/>
              </w:rPr>
              <w:t>Robert Yorke</w:t>
            </w:r>
            <w:r w:rsidRPr="00702A11">
              <w:rPr>
                <w:rFonts w:ascii="Calibri" w:hAnsi="Calibri" w:cs="Calibri"/>
              </w:rPr>
              <w:fldChar w:fldCharType="end"/>
            </w:r>
            <w:bookmarkEnd w:id="10"/>
          </w:p>
        </w:tc>
      </w:tr>
      <w:tr w:rsidR="001A3850" w:rsidRPr="00702A11" w:rsidTr="008279D2">
        <w:trPr>
          <w:trHeight w:hRule="exact" w:val="567"/>
        </w:trPr>
        <w:tc>
          <w:tcPr>
            <w:tcW w:w="1870" w:type="dxa"/>
          </w:tcPr>
          <w:p w:rsidR="001A3850" w:rsidRPr="00702A11" w:rsidRDefault="001A3850" w:rsidP="00B766CB">
            <w:pPr>
              <w:keepNext/>
              <w:spacing w:before="120"/>
              <w:rPr>
                <w:rFonts w:ascii="Calibri" w:hAnsi="Calibri" w:cs="Calibri"/>
              </w:rPr>
            </w:pPr>
            <w:r w:rsidRPr="00702A11">
              <w:rPr>
                <w:rFonts w:ascii="Calibri" w:hAnsi="Calibri" w:cs="Calibri"/>
              </w:rPr>
              <w:t>Email Address</w:t>
            </w:r>
          </w:p>
        </w:tc>
        <w:tc>
          <w:tcPr>
            <w:tcW w:w="7481" w:type="dxa"/>
          </w:tcPr>
          <w:p w:rsidR="001A3850" w:rsidRPr="00702A11" w:rsidRDefault="001A3850" w:rsidP="00720BEF">
            <w:pPr>
              <w:keepNext/>
              <w:spacing w:before="120"/>
              <w:rPr>
                <w:rFonts w:ascii="Calibri" w:hAnsi="Calibri" w:cs="Calibri"/>
              </w:rPr>
            </w:pPr>
            <w:r w:rsidRPr="00702A11">
              <w:rPr>
                <w:rFonts w:ascii="Calibri" w:hAnsi="Calibri" w:cs="Calibri"/>
              </w:rPr>
              <w:t xml:space="preserve"> </w:t>
            </w:r>
            <w:r w:rsidR="008279D2" w:rsidRPr="00702A11">
              <w:rPr>
                <w:rFonts w:ascii="Calibri" w:hAnsi="Calibri" w:cs="Calibri"/>
              </w:rPr>
              <w:fldChar w:fldCharType="begin">
                <w:ffData>
                  <w:name w:val="Text12"/>
                  <w:enabled/>
                  <w:calcOnExit w:val="0"/>
                  <w:textInput/>
                </w:ffData>
              </w:fldChar>
            </w:r>
            <w:bookmarkStart w:id="11" w:name="Text12"/>
            <w:r w:rsidR="008279D2" w:rsidRPr="00702A11">
              <w:rPr>
                <w:rFonts w:ascii="Calibri" w:hAnsi="Calibri" w:cs="Calibri"/>
              </w:rPr>
              <w:instrText xml:space="preserve"> FORMTEXT </w:instrText>
            </w:r>
            <w:r w:rsidR="008279D2" w:rsidRPr="00702A11">
              <w:rPr>
                <w:rFonts w:ascii="Calibri" w:hAnsi="Calibri" w:cs="Calibri"/>
              </w:rPr>
            </w:r>
            <w:r w:rsidR="008279D2" w:rsidRPr="00702A11">
              <w:rPr>
                <w:rFonts w:ascii="Calibri" w:hAnsi="Calibri" w:cs="Calibri"/>
              </w:rPr>
              <w:fldChar w:fldCharType="separate"/>
            </w:r>
            <w:r w:rsidR="00720BEF">
              <w:rPr>
                <w:rFonts w:ascii="Calibri" w:hAnsi="Calibri" w:cs="Calibri"/>
                <w:noProof/>
              </w:rPr>
              <w:t>robert.yorke@btinternet.com</w:t>
            </w:r>
            <w:r w:rsidR="008279D2" w:rsidRPr="00702A11">
              <w:rPr>
                <w:rFonts w:ascii="Calibri" w:hAnsi="Calibri" w:cs="Calibri"/>
              </w:rPr>
              <w:fldChar w:fldCharType="end"/>
            </w:r>
            <w:bookmarkEnd w:id="11"/>
          </w:p>
        </w:tc>
      </w:tr>
    </w:tbl>
    <w:p w:rsidR="00925C08" w:rsidRPr="00702A11" w:rsidRDefault="00925C08">
      <w:pPr>
        <w:rPr>
          <w:rFonts w:ascii="Calibri" w:hAnsi="Calibri" w:cs="Calibri"/>
        </w:rPr>
      </w:pPr>
    </w:p>
    <w:p w:rsidR="00925C08" w:rsidRPr="00702A11" w:rsidRDefault="003A5F6D">
      <w:pPr>
        <w:rPr>
          <w:rFonts w:ascii="Calibri" w:hAnsi="Calibri" w:cs="Calibri"/>
        </w:rPr>
      </w:pPr>
      <w:r w:rsidRPr="00702A11">
        <w:rPr>
          <w:rFonts w:ascii="Calibri" w:hAnsi="Calibri" w:cs="Calibri"/>
        </w:rPr>
        <w:br w:type="page"/>
      </w:r>
    </w:p>
    <w:p w:rsidR="001A3850" w:rsidRPr="00702A11" w:rsidRDefault="001A3850">
      <w:pPr>
        <w:rPr>
          <w:rFonts w:ascii="Calibri" w:hAnsi="Calibri" w:cs="Calibri"/>
        </w:rPr>
      </w:pPr>
    </w:p>
    <w:p w:rsidR="001A3850" w:rsidRPr="00702A11" w:rsidRDefault="003A5F6D">
      <w:pPr>
        <w:keepNext/>
        <w:rPr>
          <w:rFonts w:ascii="Calibri" w:hAnsi="Calibri" w:cs="Calibri"/>
        </w:rPr>
      </w:pPr>
      <w:r w:rsidRPr="00702A11">
        <w:rPr>
          <w:rFonts w:ascii="Calibri" w:hAnsi="Calibri" w:cs="Calibri"/>
        </w:rPr>
        <w:t xml:space="preserve"> </w:t>
      </w:r>
      <w:r w:rsidRPr="00702A11">
        <w:rPr>
          <w:rFonts w:ascii="Calibri" w:hAnsi="Calibri" w:cs="Calibri"/>
          <w:b/>
        </w:rPr>
        <w:t>Section 1 - Revisions to the Codes</w:t>
      </w:r>
      <w:r w:rsidRPr="00702A11">
        <w:rPr>
          <w:rFonts w:ascii="Calibri" w:hAnsi="Calibri" w:cs="Calibri"/>
        </w:rPr>
        <w:t xml:space="preserve">  </w:t>
      </w:r>
      <w:r w:rsidRPr="00702A11">
        <w:rPr>
          <w:rFonts w:ascii="Calibri" w:hAnsi="Calibri" w:cs="Calibri"/>
        </w:rPr>
        <w:br/>
        <w:t xml:space="preserve">  </w:t>
      </w:r>
    </w:p>
    <w:p w:rsidR="00925C08" w:rsidRPr="00702A11" w:rsidRDefault="003A5F6D">
      <w:pPr>
        <w:keepNext/>
        <w:rPr>
          <w:rFonts w:ascii="Calibri" w:hAnsi="Calibri" w:cs="Calibri"/>
        </w:rPr>
      </w:pPr>
      <w:r w:rsidRPr="00702A11">
        <w:rPr>
          <w:rFonts w:ascii="Calibri" w:hAnsi="Calibri" w:cs="Calibri"/>
          <w:b/>
        </w:rPr>
        <w:t xml:space="preserve">Questions 1 and 2 relate to Section </w:t>
      </w:r>
      <w:r w:rsidR="00853B1A" w:rsidRPr="00702A11">
        <w:rPr>
          <w:rFonts w:ascii="Calibri" w:hAnsi="Calibri" w:cs="Calibri"/>
          <w:b/>
        </w:rPr>
        <w:t>G of the Codes and Paragraphs 43 to 46</w:t>
      </w:r>
      <w:r w:rsidRPr="00702A11">
        <w:rPr>
          <w:rFonts w:ascii="Calibri" w:hAnsi="Calibri" w:cs="Calibri"/>
          <w:b/>
        </w:rPr>
        <w:t xml:space="preserve"> of the Consultation Document.</w:t>
      </w:r>
      <w:r w:rsidRPr="00702A11">
        <w:rPr>
          <w:rFonts w:ascii="Calibri" w:hAnsi="Calibri" w:cs="Calibri"/>
        </w:rPr>
        <w:br/>
        <w:t xml:space="preserve">   </w:t>
      </w:r>
      <w:r w:rsidRPr="00702A11">
        <w:rPr>
          <w:rFonts w:ascii="Calibri" w:hAnsi="Calibri" w:cs="Calibri"/>
        </w:rPr>
        <w:br/>
        <w:t xml:space="preserve"> When a find appears to meet the definition of treasure in the Act, the local coroner holds an inquest to decide if it is treasure. The find is also offered to a museum.</w:t>
      </w:r>
      <w:r w:rsidRPr="00702A11">
        <w:rPr>
          <w:rFonts w:ascii="Calibri" w:hAnsi="Calibri" w:cs="Calibri"/>
        </w:rPr>
        <w:br/>
        <w:t xml:space="preserve">   </w:t>
      </w:r>
      <w:r w:rsidRPr="00702A11">
        <w:rPr>
          <w:rFonts w:ascii="Calibri" w:hAnsi="Calibri" w:cs="Calibri"/>
        </w:rPr>
        <w:br/>
        <w:t xml:space="preserve"> If the museum delays in expressing an interest in acquiring the find, this can lead to further delay in the treasure process and the coroner holding an unnecessary inquest</w:t>
      </w:r>
      <w:r w:rsidRPr="00702A11">
        <w:rPr>
          <w:rFonts w:ascii="Calibri" w:hAnsi="Calibri" w:cs="Calibri"/>
        </w:rPr>
        <w:br/>
        <w:t xml:space="preserve">   </w:t>
      </w:r>
      <w:r w:rsidRPr="00702A11">
        <w:rPr>
          <w:rFonts w:ascii="Calibri" w:hAnsi="Calibri" w:cs="Calibri"/>
        </w:rPr>
        <w:br/>
        <w:t xml:space="preserve"> We propose to introduce a 28 day time limit for museums to express an interest with no answer being an expression of no interest</w:t>
      </w:r>
      <w:r w:rsidRPr="00702A11">
        <w:rPr>
          <w:rFonts w:ascii="Calibri" w:hAnsi="Calibri" w:cs="Calibri"/>
        </w:rPr>
        <w:br/>
        <w:t xml:space="preserve">   </w:t>
      </w:r>
      <w:r w:rsidRPr="00702A11">
        <w:rPr>
          <w:rFonts w:ascii="Calibri" w:hAnsi="Calibri" w:cs="Calibri"/>
        </w:rPr>
        <w:br/>
        <w:t xml:space="preserve"> We propose to ask the coroner to consider delaying an inquest until the museum expresses and interest of the 28 day time limit has expired </w:t>
      </w:r>
    </w:p>
    <w:p w:rsidR="00765054" w:rsidRDefault="003A5F6D">
      <w:pPr>
        <w:keepNext/>
        <w:rPr>
          <w:rFonts w:ascii="Calibri" w:hAnsi="Calibri" w:cs="Calibri"/>
        </w:rPr>
      </w:pPr>
      <w:r w:rsidRPr="00702A11">
        <w:rPr>
          <w:rFonts w:ascii="Calibri" w:hAnsi="Calibri" w:cs="Calibri"/>
        </w:rPr>
        <w:br/>
      </w:r>
      <w:r w:rsidRPr="00702A11">
        <w:rPr>
          <w:rFonts w:ascii="Calibri" w:hAnsi="Calibri" w:cs="Calibri"/>
          <w:b/>
        </w:rPr>
        <w:t>Question 1</w:t>
      </w:r>
      <w:r w:rsidRPr="00702A11">
        <w:rPr>
          <w:rFonts w:ascii="Calibri" w:hAnsi="Calibri" w:cs="Calibri"/>
        </w:rPr>
        <w:t xml:space="preserve"> </w:t>
      </w:r>
    </w:p>
    <w:p w:rsidR="00925C08" w:rsidRPr="00765054" w:rsidRDefault="003A5F6D">
      <w:pPr>
        <w:keepNext/>
        <w:rPr>
          <w:rFonts w:ascii="Calibri" w:hAnsi="Calibri" w:cs="Calibri"/>
          <w:b/>
        </w:rPr>
      </w:pPr>
      <w:r w:rsidRPr="00765054">
        <w:rPr>
          <w:rFonts w:ascii="Calibri" w:hAnsi="Calibri" w:cs="Calibri"/>
          <w:b/>
        </w:rPr>
        <w:t>Do you agree that introducing a time limit for an expression of interest would help to speed up the treasure process?</w:t>
      </w:r>
    </w:p>
    <w:p w:rsidR="00925C08" w:rsidRPr="00702A11" w:rsidRDefault="00925C08">
      <w:pPr>
        <w:rPr>
          <w:rFonts w:ascii="Calibri" w:hAnsi="Calibri" w:cs="Calibri"/>
        </w:rPr>
      </w:pPr>
    </w:p>
    <w:tbl>
      <w:tblPr>
        <w:tblStyle w:val="TableGrid"/>
        <w:tblW w:w="0" w:type="auto"/>
        <w:tblLayout w:type="fixed"/>
        <w:tblLook w:val="04A0" w:firstRow="1" w:lastRow="0" w:firstColumn="1" w:lastColumn="0" w:noHBand="0" w:noVBand="1"/>
      </w:tblPr>
      <w:tblGrid>
        <w:gridCol w:w="9350"/>
      </w:tblGrid>
      <w:tr w:rsidR="001C4639" w:rsidRPr="00702A11" w:rsidTr="00731C59">
        <w:trPr>
          <w:trHeight w:hRule="exact" w:val="3686"/>
        </w:trPr>
        <w:tc>
          <w:tcPr>
            <w:tcW w:w="9350" w:type="dxa"/>
          </w:tcPr>
          <w:p w:rsidR="00973A3A" w:rsidRPr="00702A11" w:rsidRDefault="009E69E9" w:rsidP="00526275">
            <w:pPr>
              <w:rPr>
                <w:rFonts w:ascii="Calibri" w:hAnsi="Calibri" w:cs="Calibri"/>
              </w:rPr>
            </w:pPr>
            <w:r>
              <w:rPr>
                <w:rFonts w:ascii="Calibri" w:hAnsi="Calibri" w:cs="Calibri"/>
              </w:rPr>
              <w:fldChar w:fldCharType="begin">
                <w:ffData>
                  <w:name w:val="Text53"/>
                  <w:enabled/>
                  <w:calcOnExit w:val="0"/>
                  <w:textInput>
                    <w:maxLength w:val="1250"/>
                  </w:textInput>
                </w:ffData>
              </w:fldChar>
            </w:r>
            <w:bookmarkStart w:id="12" w:name="Text53"/>
            <w:r>
              <w:rPr>
                <w:rFonts w:ascii="Calibri" w:hAnsi="Calibri" w:cs="Calibri"/>
              </w:rPr>
              <w:instrText xml:space="preserve"> FORMTEXT </w:instrText>
            </w:r>
            <w:r>
              <w:rPr>
                <w:rFonts w:ascii="Calibri" w:hAnsi="Calibri" w:cs="Calibri"/>
              </w:rPr>
            </w:r>
            <w:r>
              <w:rPr>
                <w:rFonts w:ascii="Calibri" w:hAnsi="Calibri" w:cs="Calibri"/>
              </w:rPr>
              <w:fldChar w:fldCharType="separate"/>
            </w:r>
            <w:r w:rsidR="00526275" w:rsidRPr="00526275">
              <w:rPr>
                <w:rFonts w:ascii="Calibri" w:hAnsi="Calibri" w:cs="Calibri"/>
                <w:noProof/>
              </w:rPr>
              <w:t>Objects of archaeological, cultural or historic importance in the UK are subject to different legal and administrative measures. Notably, objects that are regarded as 'wreck' are subject to the Merchant Shipping Act 1995. All objects should be brought into a unified legal regime as soon as opportunity allows. In the meantime, it is essential that policy and administrative provisions for 'treasure' and 'wreck' - and for finds reported voluntarily - are brought into as close alignment as possible. Whilst the need for a time limit for the decision-making process for treasure, through an inquest, is acknowledged, this limit should be brought into line with that for wreck, for which the statutory period is one year (MSA 1995 s. 239(1)). We would favour a time limit for treasure of one year to achieve consistency; or if a shorter period is proposed, then the limit for wreck should be reduced accordingly. In any case, a time limit of 28 days for museums to express interest appears too short, bearing in mind their own decision-making procedures and the proposed requirement that museums research the value of the find in advance of expressing interest (Question 3 below). A time limit of at least three months would be more reasonable.</w:t>
            </w:r>
            <w:r>
              <w:rPr>
                <w:rFonts w:ascii="Calibri" w:hAnsi="Calibri" w:cs="Calibri"/>
              </w:rPr>
              <w:fldChar w:fldCharType="end"/>
            </w:r>
            <w:bookmarkEnd w:id="12"/>
          </w:p>
        </w:tc>
      </w:tr>
    </w:tbl>
    <w:p w:rsidR="00CC5009" w:rsidRDefault="00CC5009">
      <w:pPr>
        <w:rPr>
          <w:rFonts w:ascii="Calibri" w:hAnsi="Calibri" w:cs="Calibri"/>
        </w:rPr>
      </w:pPr>
    </w:p>
    <w:p w:rsidR="007249AC" w:rsidRDefault="007249AC">
      <w:pPr>
        <w:rPr>
          <w:rFonts w:ascii="Calibri" w:hAnsi="Calibri" w:cs="Calibri"/>
        </w:rPr>
      </w:pPr>
    </w:p>
    <w:p w:rsidR="007249AC" w:rsidRDefault="007249AC">
      <w:pPr>
        <w:rPr>
          <w:rFonts w:ascii="Calibri" w:hAnsi="Calibri" w:cs="Calibri"/>
        </w:rPr>
      </w:pPr>
    </w:p>
    <w:p w:rsidR="007249AC" w:rsidRDefault="007249AC">
      <w:pPr>
        <w:rPr>
          <w:rFonts w:ascii="Calibri" w:hAnsi="Calibri" w:cs="Calibri"/>
        </w:rPr>
      </w:pPr>
    </w:p>
    <w:p w:rsidR="007249AC" w:rsidRDefault="007249AC">
      <w:pPr>
        <w:rPr>
          <w:rFonts w:ascii="Calibri" w:hAnsi="Calibri" w:cs="Calibri"/>
        </w:rPr>
      </w:pPr>
    </w:p>
    <w:p w:rsidR="00E14B35" w:rsidRDefault="00E14B35">
      <w:pPr>
        <w:rPr>
          <w:rFonts w:ascii="Calibri" w:hAnsi="Calibri" w:cs="Calibri"/>
        </w:rPr>
      </w:pPr>
    </w:p>
    <w:p w:rsidR="00E14B35" w:rsidRPr="00702A11" w:rsidRDefault="00E14B35">
      <w:pPr>
        <w:rPr>
          <w:rFonts w:ascii="Calibri" w:hAnsi="Calibri" w:cs="Calibri"/>
        </w:rPr>
      </w:pPr>
    </w:p>
    <w:p w:rsidR="00925C08" w:rsidRPr="00702A11" w:rsidRDefault="003A5F6D" w:rsidP="007249AC">
      <w:pPr>
        <w:keepNext/>
        <w:rPr>
          <w:rFonts w:ascii="Calibri" w:hAnsi="Calibri" w:cs="Calibri"/>
        </w:rPr>
      </w:pPr>
      <w:r w:rsidRPr="00702A11">
        <w:rPr>
          <w:rFonts w:ascii="Calibri" w:hAnsi="Calibri" w:cs="Calibri"/>
          <w:b/>
        </w:rPr>
        <w:lastRenderedPageBreak/>
        <w:t>Question 2</w:t>
      </w:r>
      <w:r w:rsidRPr="00702A11">
        <w:rPr>
          <w:rFonts w:ascii="Calibri" w:hAnsi="Calibri" w:cs="Calibri"/>
        </w:rPr>
        <w:br/>
      </w:r>
      <w:r w:rsidRPr="00765054">
        <w:rPr>
          <w:rFonts w:ascii="Calibri" w:hAnsi="Calibri" w:cs="Calibri"/>
          <w:b/>
        </w:rPr>
        <w:t xml:space="preserve"> What do you think would be the impact of asking the coroner to delay an inquest until an expression of interest is made or the 28 day time limit has expired?</w:t>
      </w:r>
      <w:r w:rsidRPr="00702A11">
        <w:rPr>
          <w:rFonts w:ascii="Calibri" w:hAnsi="Calibri" w:cs="Calibri"/>
        </w:rPr>
        <w:br/>
      </w:r>
    </w:p>
    <w:tbl>
      <w:tblPr>
        <w:tblStyle w:val="TableGrid"/>
        <w:tblW w:w="0" w:type="auto"/>
        <w:tblLayout w:type="fixed"/>
        <w:tblLook w:val="04A0" w:firstRow="1" w:lastRow="0" w:firstColumn="1" w:lastColumn="0" w:noHBand="0" w:noVBand="1"/>
      </w:tblPr>
      <w:tblGrid>
        <w:gridCol w:w="9350"/>
      </w:tblGrid>
      <w:tr w:rsidR="00746C33" w:rsidRPr="00702A11" w:rsidTr="00731C59">
        <w:trPr>
          <w:trHeight w:hRule="exact" w:val="3686"/>
        </w:trPr>
        <w:tc>
          <w:tcPr>
            <w:tcW w:w="9350" w:type="dxa"/>
          </w:tcPr>
          <w:p w:rsidR="00746C33" w:rsidRPr="00702A11" w:rsidRDefault="009E69E9" w:rsidP="00465611">
            <w:pPr>
              <w:rPr>
                <w:rFonts w:ascii="Calibri" w:hAnsi="Calibri" w:cs="Calibri"/>
              </w:rPr>
            </w:pPr>
            <w:r>
              <w:rPr>
                <w:rFonts w:ascii="Calibri" w:hAnsi="Calibri" w:cs="Calibri"/>
              </w:rPr>
              <w:fldChar w:fldCharType="begin">
                <w:ffData>
                  <w:name w:val="Text52"/>
                  <w:enabled/>
                  <w:calcOnExit w:val="0"/>
                  <w:textInput>
                    <w:maxLength w:val="1250"/>
                  </w:textInput>
                </w:ffData>
              </w:fldChar>
            </w:r>
            <w:bookmarkStart w:id="13" w:name="Text52"/>
            <w:r>
              <w:rPr>
                <w:rFonts w:ascii="Calibri" w:hAnsi="Calibri" w:cs="Calibri"/>
              </w:rPr>
              <w:instrText xml:space="preserve"> FORMTEXT </w:instrText>
            </w:r>
            <w:r>
              <w:rPr>
                <w:rFonts w:ascii="Calibri" w:hAnsi="Calibri" w:cs="Calibri"/>
              </w:rPr>
            </w:r>
            <w:r>
              <w:rPr>
                <w:rFonts w:ascii="Calibri" w:hAnsi="Calibri" w:cs="Calibri"/>
              </w:rPr>
              <w:fldChar w:fldCharType="separate"/>
            </w:r>
            <w:r w:rsidR="00465611">
              <w:rPr>
                <w:rFonts w:ascii="Calibri" w:hAnsi="Calibri" w:cs="Calibri"/>
                <w:noProof/>
              </w:rPr>
              <w:t>No comment</w:t>
            </w:r>
            <w:r>
              <w:rPr>
                <w:rFonts w:ascii="Calibri" w:hAnsi="Calibri" w:cs="Calibri"/>
              </w:rPr>
              <w:fldChar w:fldCharType="end"/>
            </w:r>
            <w:bookmarkEnd w:id="13"/>
          </w:p>
        </w:tc>
      </w:tr>
    </w:tbl>
    <w:p w:rsidR="00925C08" w:rsidRPr="00702A11" w:rsidRDefault="00925C08">
      <w:pPr>
        <w:rPr>
          <w:rFonts w:ascii="Calibri" w:hAnsi="Calibri" w:cs="Calibri"/>
        </w:rPr>
      </w:pPr>
    </w:p>
    <w:p w:rsidR="00925C08" w:rsidRPr="00702A11" w:rsidRDefault="003A5F6D">
      <w:pPr>
        <w:keepNext/>
        <w:rPr>
          <w:rFonts w:ascii="Calibri" w:hAnsi="Calibri" w:cs="Calibri"/>
        </w:rPr>
      </w:pPr>
      <w:r w:rsidRPr="00702A11">
        <w:rPr>
          <w:rFonts w:ascii="Calibri" w:hAnsi="Calibri" w:cs="Calibri"/>
          <w:b/>
        </w:rPr>
        <w:lastRenderedPageBreak/>
        <w:t xml:space="preserve">Questions 3 and 4 relate Section H of the Codes, Paragraphs 63(3) and (4) E/W Code and 53(3) </w:t>
      </w:r>
      <w:r w:rsidR="00853B1A" w:rsidRPr="00702A11">
        <w:rPr>
          <w:rFonts w:ascii="Calibri" w:hAnsi="Calibri" w:cs="Calibri"/>
          <w:b/>
        </w:rPr>
        <w:t>and (4) NI Code and Paragraph 47 and 48</w:t>
      </w:r>
      <w:r w:rsidRPr="00702A11">
        <w:rPr>
          <w:rFonts w:ascii="Calibri" w:hAnsi="Calibri" w:cs="Calibri"/>
          <w:b/>
        </w:rPr>
        <w:t xml:space="preserve"> of the Consultation Document</w:t>
      </w:r>
      <w:r w:rsidRPr="00702A11">
        <w:rPr>
          <w:rFonts w:ascii="Calibri" w:hAnsi="Calibri" w:cs="Calibri"/>
        </w:rPr>
        <w:t xml:space="preserve">  </w:t>
      </w:r>
      <w:r w:rsidRPr="00702A11">
        <w:rPr>
          <w:rFonts w:ascii="Calibri" w:hAnsi="Calibri" w:cs="Calibri"/>
        </w:rPr>
        <w:br/>
      </w:r>
      <w:r w:rsidRPr="00702A11">
        <w:rPr>
          <w:rFonts w:ascii="Calibri" w:hAnsi="Calibri" w:cs="Calibri"/>
        </w:rPr>
        <w:br/>
        <w:t xml:space="preserve"> Sometimes museums have had to withdraw their interest at a late stage, because they didn’t appreciate fully the possible value of a find. This means there is a waste in resources and a delay in returning the find to the finder</w:t>
      </w:r>
      <w:r w:rsidR="00DE5950">
        <w:rPr>
          <w:rFonts w:ascii="Calibri" w:hAnsi="Calibri" w:cs="Calibri"/>
        </w:rPr>
        <w:t>.</w:t>
      </w:r>
      <w:r w:rsidRPr="00702A11">
        <w:rPr>
          <w:rFonts w:ascii="Calibri" w:hAnsi="Calibri" w:cs="Calibri"/>
        </w:rPr>
        <w:t xml:space="preserve">  </w:t>
      </w:r>
      <w:r w:rsidRPr="00702A11">
        <w:rPr>
          <w:rFonts w:ascii="Calibri" w:hAnsi="Calibri" w:cs="Calibri"/>
        </w:rPr>
        <w:br/>
      </w:r>
      <w:r w:rsidRPr="00702A11">
        <w:rPr>
          <w:rFonts w:ascii="Calibri" w:hAnsi="Calibri" w:cs="Calibri"/>
        </w:rPr>
        <w:br/>
        <w:t xml:space="preserve"> We propose to ask museums to research the value of a find before expressing an interest</w:t>
      </w:r>
    </w:p>
    <w:p w:rsidR="00925C08" w:rsidRPr="0090184D" w:rsidRDefault="003A5F6D" w:rsidP="00655206">
      <w:pPr>
        <w:keepNext/>
        <w:widowControl w:val="0"/>
        <w:rPr>
          <w:rFonts w:ascii="Calibri" w:hAnsi="Calibri" w:cs="Calibri"/>
          <w:b/>
        </w:rPr>
      </w:pPr>
      <w:r w:rsidRPr="00702A11">
        <w:rPr>
          <w:rFonts w:ascii="Calibri" w:hAnsi="Calibri" w:cs="Calibri"/>
        </w:rPr>
        <w:br/>
      </w:r>
      <w:r w:rsidRPr="00702A11">
        <w:rPr>
          <w:rFonts w:ascii="Calibri" w:hAnsi="Calibri" w:cs="Calibri"/>
          <w:b/>
        </w:rPr>
        <w:t xml:space="preserve">Question </w:t>
      </w:r>
      <w:r w:rsidR="00DE5950" w:rsidRPr="00702A11">
        <w:rPr>
          <w:rFonts w:ascii="Calibri" w:hAnsi="Calibri" w:cs="Calibri"/>
          <w:b/>
        </w:rPr>
        <w:t>3</w:t>
      </w:r>
      <w:r w:rsidR="00DE5950" w:rsidRPr="00702A11">
        <w:rPr>
          <w:rFonts w:ascii="Calibri" w:hAnsi="Calibri" w:cs="Calibri"/>
        </w:rPr>
        <w:t xml:space="preserve"> </w:t>
      </w:r>
      <w:r w:rsidRPr="00702A11">
        <w:rPr>
          <w:rFonts w:ascii="Calibri" w:hAnsi="Calibri" w:cs="Calibri"/>
        </w:rPr>
        <w:br/>
      </w:r>
      <w:r w:rsidRPr="00765054">
        <w:rPr>
          <w:rFonts w:ascii="Calibri" w:hAnsi="Calibri" w:cs="Calibri"/>
          <w:b/>
        </w:rPr>
        <w:t>Do you consider that the requirement for museums to research possible value before expressing an interest would reduce the waste of resources caused to the acquiring museum and to the British Museum, National Museum Northern Ireland and National Museum Wales who administer the</w:t>
      </w:r>
      <w:r w:rsidR="00655206">
        <w:rPr>
          <w:rFonts w:ascii="Calibri" w:hAnsi="Calibri" w:cs="Calibri"/>
          <w:b/>
        </w:rPr>
        <w:t xml:space="preserve"> </w:t>
      </w:r>
      <w:r w:rsidRPr="00765054">
        <w:rPr>
          <w:rFonts w:ascii="Calibri" w:hAnsi="Calibri" w:cs="Calibri"/>
          <w:b/>
        </w:rPr>
        <w:t xml:space="preserve">treasure process?  </w:t>
      </w:r>
      <w:r w:rsidRPr="00765054">
        <w:rPr>
          <w:rFonts w:ascii="Calibri" w:hAnsi="Calibri" w:cs="Calibri"/>
          <w:b/>
        </w:rPr>
        <w:br/>
      </w:r>
      <w:r w:rsidRPr="00702A11">
        <w:rPr>
          <w:rFonts w:ascii="Calibri" w:hAnsi="Calibri" w:cs="Calibri"/>
        </w:rPr>
        <w:t> </w:t>
      </w:r>
      <w:r w:rsidR="0090184D">
        <w:rPr>
          <w:rFonts w:ascii="Calibri" w:hAnsi="Calibri" w:cs="Calibri"/>
          <w:b/>
        </w:rPr>
        <w:t>Question 3</w:t>
      </w:r>
    </w:p>
    <w:tbl>
      <w:tblPr>
        <w:tblStyle w:val="TableGrid"/>
        <w:tblW w:w="0" w:type="auto"/>
        <w:tblLayout w:type="fixed"/>
        <w:tblLook w:val="04A0" w:firstRow="1" w:lastRow="0" w:firstColumn="1" w:lastColumn="0" w:noHBand="0" w:noVBand="1"/>
      </w:tblPr>
      <w:tblGrid>
        <w:gridCol w:w="9350"/>
      </w:tblGrid>
      <w:tr w:rsidR="00746C33" w:rsidRPr="00702A11" w:rsidTr="00731C59">
        <w:trPr>
          <w:trHeight w:hRule="exact" w:val="3686"/>
        </w:trPr>
        <w:tc>
          <w:tcPr>
            <w:tcW w:w="9350" w:type="dxa"/>
          </w:tcPr>
          <w:p w:rsidR="00746C33" w:rsidRPr="00702A11" w:rsidRDefault="009E69E9" w:rsidP="00220147">
            <w:pPr>
              <w:rPr>
                <w:rFonts w:ascii="Calibri" w:hAnsi="Calibri" w:cs="Calibri"/>
              </w:rPr>
            </w:pPr>
            <w:r>
              <w:rPr>
                <w:rFonts w:ascii="Calibri" w:hAnsi="Calibri" w:cs="Calibri"/>
              </w:rPr>
              <w:fldChar w:fldCharType="begin">
                <w:ffData>
                  <w:name w:val="Text45"/>
                  <w:enabled/>
                  <w:calcOnExit w:val="0"/>
                  <w:textInput>
                    <w:maxLength w:val="1250"/>
                  </w:textInput>
                </w:ffData>
              </w:fldChar>
            </w:r>
            <w:bookmarkStart w:id="14" w:name="Text45"/>
            <w:r>
              <w:rPr>
                <w:rFonts w:ascii="Calibri" w:hAnsi="Calibri" w:cs="Calibri"/>
              </w:rPr>
              <w:instrText xml:space="preserve"> FORMTEXT </w:instrText>
            </w:r>
            <w:r>
              <w:rPr>
                <w:rFonts w:ascii="Calibri" w:hAnsi="Calibri" w:cs="Calibri"/>
              </w:rPr>
            </w:r>
            <w:r>
              <w:rPr>
                <w:rFonts w:ascii="Calibri" w:hAnsi="Calibri" w:cs="Calibri"/>
              </w:rPr>
              <w:fldChar w:fldCharType="separate"/>
            </w:r>
            <w:r w:rsidR="00220147">
              <w:rPr>
                <w:rFonts w:ascii="Calibri" w:hAnsi="Calibri" w:cs="Calibri"/>
                <w:noProof/>
              </w:rPr>
              <w:t>See question 1</w:t>
            </w:r>
            <w:r>
              <w:rPr>
                <w:rFonts w:ascii="Calibri" w:hAnsi="Calibri" w:cs="Calibri"/>
              </w:rPr>
              <w:fldChar w:fldCharType="end"/>
            </w:r>
            <w:bookmarkEnd w:id="14"/>
          </w:p>
        </w:tc>
      </w:tr>
    </w:tbl>
    <w:p w:rsidR="00746C33" w:rsidRPr="00702A11" w:rsidRDefault="003A5F6D" w:rsidP="00746C33">
      <w:pPr>
        <w:keepNext/>
        <w:rPr>
          <w:rFonts w:ascii="Calibri" w:hAnsi="Calibri" w:cs="Calibri"/>
        </w:rPr>
      </w:pPr>
      <w:r w:rsidRPr="00702A11">
        <w:rPr>
          <w:rFonts w:ascii="Calibri" w:hAnsi="Calibri" w:cs="Calibri"/>
          <w:b/>
        </w:rPr>
        <w:t>Question 4 </w:t>
      </w:r>
      <w:r w:rsidRPr="00702A11">
        <w:rPr>
          <w:rFonts w:ascii="Calibri" w:hAnsi="Calibri" w:cs="Calibri"/>
        </w:rPr>
        <w:t xml:space="preserve">  </w:t>
      </w:r>
      <w:r w:rsidRPr="00702A11">
        <w:rPr>
          <w:rFonts w:ascii="Calibri" w:hAnsi="Calibri" w:cs="Calibri"/>
        </w:rPr>
        <w:br/>
      </w:r>
      <w:r w:rsidRPr="00765054">
        <w:rPr>
          <w:rFonts w:ascii="Calibri" w:hAnsi="Calibri" w:cs="Calibri"/>
          <w:b/>
        </w:rPr>
        <w:t>Do you consider that this suggestion is sufficient to reduce the waste of resources or do you think that there are other actions that would increase th</w:t>
      </w:r>
      <w:r w:rsidR="00E641D4" w:rsidRPr="00765054">
        <w:rPr>
          <w:rFonts w:ascii="Calibri" w:hAnsi="Calibri" w:cs="Calibri"/>
          <w:b/>
        </w:rPr>
        <w:t>e efficiency of the process?</w:t>
      </w:r>
      <w:r w:rsidR="00E641D4" w:rsidRPr="00702A11">
        <w:rPr>
          <w:rFonts w:ascii="Calibri" w:hAnsi="Calibri" w:cs="Calibri"/>
        </w:rPr>
        <w:t xml:space="preserve">  </w:t>
      </w:r>
    </w:p>
    <w:tbl>
      <w:tblPr>
        <w:tblStyle w:val="TableGrid"/>
        <w:tblW w:w="0" w:type="auto"/>
        <w:tblLayout w:type="fixed"/>
        <w:tblLook w:val="04A0" w:firstRow="1" w:lastRow="0" w:firstColumn="1" w:lastColumn="0" w:noHBand="0" w:noVBand="1"/>
      </w:tblPr>
      <w:tblGrid>
        <w:gridCol w:w="9350"/>
      </w:tblGrid>
      <w:tr w:rsidR="00746C33" w:rsidRPr="00702A11" w:rsidTr="00731C59">
        <w:trPr>
          <w:trHeight w:hRule="exact" w:val="3686"/>
        </w:trPr>
        <w:tc>
          <w:tcPr>
            <w:tcW w:w="9350" w:type="dxa"/>
          </w:tcPr>
          <w:p w:rsidR="00746C33" w:rsidRPr="00702A11" w:rsidRDefault="009E69E9" w:rsidP="008000E7">
            <w:pPr>
              <w:rPr>
                <w:rFonts w:ascii="Calibri" w:hAnsi="Calibri" w:cs="Calibri"/>
              </w:rPr>
            </w:pPr>
            <w:r>
              <w:rPr>
                <w:rFonts w:ascii="Calibri" w:hAnsi="Calibri" w:cs="Calibri"/>
              </w:rPr>
              <w:fldChar w:fldCharType="begin">
                <w:ffData>
                  <w:name w:val="Text16"/>
                  <w:enabled/>
                  <w:calcOnExit w:val="0"/>
                  <w:textInput>
                    <w:maxLength w:val="1250"/>
                  </w:textInput>
                </w:ffData>
              </w:fldChar>
            </w:r>
            <w:bookmarkStart w:id="15" w:name="Text16"/>
            <w:r>
              <w:rPr>
                <w:rFonts w:ascii="Calibri" w:hAnsi="Calibri" w:cs="Calibri"/>
              </w:rPr>
              <w:instrText xml:space="preserve"> FORMTEXT </w:instrText>
            </w:r>
            <w:r>
              <w:rPr>
                <w:rFonts w:ascii="Calibri" w:hAnsi="Calibri" w:cs="Calibri"/>
              </w:rPr>
            </w:r>
            <w:r>
              <w:rPr>
                <w:rFonts w:ascii="Calibri" w:hAnsi="Calibri" w:cs="Calibri"/>
              </w:rPr>
              <w:fldChar w:fldCharType="separate"/>
            </w:r>
            <w:r w:rsidR="00773F2E">
              <w:rPr>
                <w:rFonts w:ascii="Calibri" w:hAnsi="Calibri" w:cs="Calibri"/>
                <w:noProof/>
              </w:rPr>
              <w:t xml:space="preserve">No </w:t>
            </w:r>
            <w:r w:rsidR="008000E7">
              <w:rPr>
                <w:rFonts w:ascii="Calibri" w:hAnsi="Calibri" w:cs="Calibri"/>
                <w:noProof/>
              </w:rPr>
              <w:t>c</w:t>
            </w:r>
            <w:r w:rsidR="00773F2E">
              <w:rPr>
                <w:rFonts w:ascii="Calibri" w:hAnsi="Calibri" w:cs="Calibri"/>
                <w:noProof/>
              </w:rPr>
              <w:t>omment</w:t>
            </w:r>
            <w:r>
              <w:rPr>
                <w:rFonts w:ascii="Calibri" w:hAnsi="Calibri" w:cs="Calibri"/>
              </w:rPr>
              <w:fldChar w:fldCharType="end"/>
            </w:r>
            <w:bookmarkEnd w:id="15"/>
          </w:p>
        </w:tc>
      </w:tr>
    </w:tbl>
    <w:p w:rsidR="00E641D4" w:rsidRPr="00702A11" w:rsidRDefault="00E641D4">
      <w:pPr>
        <w:keepNext/>
        <w:rPr>
          <w:rFonts w:ascii="Calibri" w:hAnsi="Calibri" w:cs="Calibri"/>
        </w:rPr>
      </w:pPr>
    </w:p>
    <w:p w:rsidR="00E641D4" w:rsidRPr="00702A11" w:rsidRDefault="003A5F6D">
      <w:pPr>
        <w:keepNext/>
        <w:rPr>
          <w:rFonts w:ascii="Calibri" w:hAnsi="Calibri" w:cs="Calibri"/>
        </w:rPr>
      </w:pPr>
      <w:r w:rsidRPr="00702A11">
        <w:rPr>
          <w:rFonts w:ascii="Calibri" w:hAnsi="Calibri" w:cs="Calibri"/>
          <w:b/>
        </w:rPr>
        <w:t>Question 5 relates to Section H of the Codes, Paragraph 63(4) E/W Code,</w:t>
      </w:r>
      <w:r w:rsidR="00853B1A" w:rsidRPr="00702A11">
        <w:rPr>
          <w:rFonts w:ascii="Calibri" w:hAnsi="Calibri" w:cs="Calibri"/>
          <w:b/>
        </w:rPr>
        <w:t xml:space="preserve"> 53(4) NI Code and Paragraphs 49 – 55</w:t>
      </w:r>
      <w:r w:rsidRPr="00702A11">
        <w:rPr>
          <w:rFonts w:ascii="Calibri" w:hAnsi="Calibri" w:cs="Calibri"/>
          <w:b/>
        </w:rPr>
        <w:t xml:space="preserve"> of the Consultation Document</w:t>
      </w:r>
      <w:r w:rsidRPr="00702A11">
        <w:rPr>
          <w:rFonts w:ascii="Calibri" w:hAnsi="Calibri" w:cs="Calibri"/>
        </w:rPr>
        <w:t xml:space="preserve">  </w:t>
      </w:r>
      <w:r w:rsidRPr="00702A11">
        <w:rPr>
          <w:rFonts w:ascii="Calibri" w:hAnsi="Calibri" w:cs="Calibri"/>
        </w:rPr>
        <w:br/>
        <w:t xml:space="preserve">   </w:t>
      </w:r>
      <w:r w:rsidRPr="00702A11">
        <w:rPr>
          <w:rFonts w:ascii="Calibri" w:hAnsi="Calibri" w:cs="Calibri"/>
        </w:rPr>
        <w:br/>
        <w:t xml:space="preserve">Under Section 6(3) of the Act, the Secretary of State can disclaim a find, which is then returned to the finder. The administrative procedure is outlined at Paragraphs 48 – 50 E/W and 39 – 41 NI.  </w:t>
      </w:r>
      <w:r w:rsidRPr="00702A11">
        <w:rPr>
          <w:rFonts w:ascii="Calibri" w:hAnsi="Calibri" w:cs="Calibri"/>
        </w:rPr>
        <w:br/>
        <w:t xml:space="preserve">   </w:t>
      </w:r>
      <w:r w:rsidRPr="00702A11">
        <w:rPr>
          <w:rFonts w:ascii="Calibri" w:hAnsi="Calibri" w:cs="Calibri"/>
        </w:rPr>
        <w:br/>
        <w:t xml:space="preserve"> At the moment finds that are part of a hoard cannot be disclaimed individually until after the inquest. Where a museum only wishes to acquire part of a hoard, this can cause unnecessary work and expense and a delay in returning the find to the finder.  </w:t>
      </w:r>
      <w:r w:rsidRPr="00702A11">
        <w:rPr>
          <w:rFonts w:ascii="Calibri" w:hAnsi="Calibri" w:cs="Calibri"/>
        </w:rPr>
        <w:br/>
        <w:t xml:space="preserve">   </w:t>
      </w:r>
      <w:r w:rsidRPr="00702A11">
        <w:rPr>
          <w:rFonts w:ascii="Calibri" w:hAnsi="Calibri" w:cs="Calibri"/>
        </w:rPr>
        <w:br/>
        <w:t xml:space="preserve">Paragraph 63(4) E/W and 53(4) NI deal with the administrative procedure for disclaiming part of a hoard following an inquest.   </w:t>
      </w:r>
      <w:r w:rsidRPr="00702A11">
        <w:rPr>
          <w:rFonts w:ascii="Calibri" w:hAnsi="Calibri" w:cs="Calibri"/>
        </w:rPr>
        <w:br/>
        <w:t xml:space="preserve">   </w:t>
      </w:r>
      <w:r w:rsidRPr="00702A11">
        <w:rPr>
          <w:rFonts w:ascii="Calibri" w:hAnsi="Calibri" w:cs="Calibri"/>
        </w:rPr>
        <w:br/>
        <w:t xml:space="preserve">To make the guidance clearer, we intend to add a paragraph to this section stating that where part of a hoard is disclaimed, the administrative procedure at Paragraphs 48 -50 E/W and 39-41NI will be followed  </w:t>
      </w:r>
      <w:r w:rsidRPr="00702A11">
        <w:rPr>
          <w:rFonts w:ascii="Calibri" w:hAnsi="Calibri" w:cs="Calibri"/>
        </w:rPr>
        <w:br/>
        <w:t xml:space="preserve">   </w:t>
      </w:r>
      <w:r w:rsidRPr="00702A11">
        <w:rPr>
          <w:rFonts w:ascii="Calibri" w:hAnsi="Calibri" w:cs="Calibri"/>
        </w:rPr>
        <w:br/>
        <w:t xml:space="preserve">We also propose that the Treasure Secretariat tells the coroner that an inquest is necessary on only part of hoard, so that any finds not wanted by the museum could be returned to </w:t>
      </w:r>
      <w:r w:rsidR="00E641D4" w:rsidRPr="00702A11">
        <w:rPr>
          <w:rFonts w:ascii="Calibri" w:hAnsi="Calibri" w:cs="Calibri"/>
        </w:rPr>
        <w:t xml:space="preserve">the finder at an early stage   </w:t>
      </w:r>
    </w:p>
    <w:p w:rsidR="00925C08" w:rsidRPr="00702A11" w:rsidRDefault="003A5F6D">
      <w:pPr>
        <w:keepNext/>
        <w:rPr>
          <w:rFonts w:ascii="Calibri" w:hAnsi="Calibri" w:cs="Calibri"/>
        </w:rPr>
      </w:pPr>
      <w:r w:rsidRPr="00702A11">
        <w:rPr>
          <w:rFonts w:ascii="Calibri" w:hAnsi="Calibri" w:cs="Calibri"/>
          <w:b/>
        </w:rPr>
        <w:t>Question 5</w:t>
      </w:r>
      <w:r w:rsidRPr="00702A11">
        <w:rPr>
          <w:rFonts w:ascii="Calibri" w:hAnsi="Calibri" w:cs="Calibri"/>
        </w:rPr>
        <w:t xml:space="preserve">  </w:t>
      </w:r>
      <w:r w:rsidRPr="00702A11">
        <w:rPr>
          <w:rFonts w:ascii="Calibri" w:hAnsi="Calibri" w:cs="Calibri"/>
        </w:rPr>
        <w:br/>
      </w:r>
      <w:r w:rsidRPr="00765054">
        <w:rPr>
          <w:rFonts w:ascii="Calibri" w:hAnsi="Calibri" w:cs="Calibri"/>
          <w:b/>
        </w:rPr>
        <w:t xml:space="preserve">What effect would clarifying that the Paragraph 48 - 50 and 39 - 41 process will apply where a museum withdraws interest at any stage in the treasure process have?  </w:t>
      </w:r>
      <w:r w:rsidRPr="00765054">
        <w:rPr>
          <w:rFonts w:ascii="Calibri" w:hAnsi="Calibri" w:cs="Calibri"/>
          <w:b/>
        </w:rPr>
        <w:br/>
      </w:r>
      <w:r w:rsidRPr="00702A11">
        <w:rPr>
          <w:rFonts w:ascii="Calibri" w:hAnsi="Calibri" w:cs="Calibri"/>
        </w:rPr>
        <w:t> </w:t>
      </w:r>
    </w:p>
    <w:p w:rsidR="008279D2" w:rsidRPr="00702A11" w:rsidRDefault="008279D2">
      <w:pPr>
        <w:keepNext/>
        <w:rPr>
          <w:rFonts w:ascii="Calibri" w:hAnsi="Calibri" w:cs="Calibri"/>
        </w:rPr>
      </w:pPr>
    </w:p>
    <w:tbl>
      <w:tblPr>
        <w:tblStyle w:val="TableGrid"/>
        <w:tblW w:w="0" w:type="auto"/>
        <w:tblLook w:val="04A0" w:firstRow="1" w:lastRow="0" w:firstColumn="1" w:lastColumn="0" w:noHBand="0" w:noVBand="1"/>
      </w:tblPr>
      <w:tblGrid>
        <w:gridCol w:w="9350"/>
      </w:tblGrid>
      <w:tr w:rsidR="00E641D4" w:rsidRPr="00702A11" w:rsidTr="00731C59">
        <w:trPr>
          <w:trHeight w:hRule="exact" w:val="3686"/>
        </w:trPr>
        <w:tc>
          <w:tcPr>
            <w:tcW w:w="9350" w:type="dxa"/>
          </w:tcPr>
          <w:p w:rsidR="00E641D4" w:rsidRPr="00702A11" w:rsidRDefault="009E69E9" w:rsidP="00794DF7">
            <w:pPr>
              <w:pStyle w:val="TextEntryLine"/>
              <w:rPr>
                <w:rFonts w:ascii="Calibri" w:hAnsi="Calibri" w:cs="Calibri"/>
              </w:rPr>
            </w:pPr>
            <w:r>
              <w:rPr>
                <w:rFonts w:ascii="Calibri" w:hAnsi="Calibri" w:cs="Calibri"/>
              </w:rPr>
              <w:fldChar w:fldCharType="begin">
                <w:ffData>
                  <w:name w:val="Text17"/>
                  <w:enabled/>
                  <w:calcOnExit w:val="0"/>
                  <w:textInput>
                    <w:maxLength w:val="1250"/>
                  </w:textInput>
                </w:ffData>
              </w:fldChar>
            </w:r>
            <w:bookmarkStart w:id="16" w:name="Text17"/>
            <w:r>
              <w:rPr>
                <w:rFonts w:ascii="Calibri" w:hAnsi="Calibri" w:cs="Calibri"/>
              </w:rPr>
              <w:instrText xml:space="preserve"> FORMTEXT </w:instrText>
            </w:r>
            <w:r>
              <w:rPr>
                <w:rFonts w:ascii="Calibri" w:hAnsi="Calibri" w:cs="Calibri"/>
              </w:rPr>
            </w:r>
            <w:r>
              <w:rPr>
                <w:rFonts w:ascii="Calibri" w:hAnsi="Calibri" w:cs="Calibri"/>
              </w:rPr>
              <w:fldChar w:fldCharType="separate"/>
            </w:r>
            <w:r w:rsidR="002C5DBE" w:rsidRPr="002C5DBE">
              <w:rPr>
                <w:rFonts w:ascii="Calibri" w:hAnsi="Calibri" w:cs="Calibri"/>
                <w:noProof/>
              </w:rPr>
              <w:t xml:space="preserve">The practice of disclaiming part of an assemblage </w:t>
            </w:r>
            <w:r w:rsidR="00794DF7">
              <w:rPr>
                <w:rFonts w:ascii="Calibri" w:hAnsi="Calibri" w:cs="Calibri"/>
                <w:noProof/>
              </w:rPr>
              <w:t xml:space="preserve">or </w:t>
            </w:r>
            <w:r w:rsidR="002C5DBE" w:rsidRPr="002C5DBE">
              <w:rPr>
                <w:rFonts w:ascii="Calibri" w:hAnsi="Calibri" w:cs="Calibri"/>
                <w:noProof/>
              </w:rPr>
              <w:t>hoard is undesirable in principle and should not be facilitated in any way. Where material has been found together, its integrity as a whole should be maintained, without any cherry-picking. If a museum wishes to acquire an object that is part of a hoard, they should be obliged to acquire the whole assemblage. Any dilution of the principle that assemblages should be maintained in their entirety could prejudice the UK's compliance with international standards and be a dangerous precedent when seeking to maintain the integrity of assemblages found in other circumstances.</w:t>
            </w:r>
            <w:r>
              <w:rPr>
                <w:rFonts w:ascii="Calibri" w:hAnsi="Calibri" w:cs="Calibri"/>
              </w:rPr>
              <w:fldChar w:fldCharType="end"/>
            </w:r>
            <w:bookmarkEnd w:id="16"/>
          </w:p>
        </w:tc>
      </w:tr>
    </w:tbl>
    <w:p w:rsidR="00415091" w:rsidRPr="00702A11" w:rsidRDefault="003A5F6D" w:rsidP="0021355D">
      <w:pPr>
        <w:keepNext/>
        <w:rPr>
          <w:rFonts w:ascii="Calibri" w:hAnsi="Calibri" w:cs="Calibri"/>
          <w:b/>
        </w:rPr>
      </w:pPr>
      <w:r w:rsidRPr="00702A11">
        <w:rPr>
          <w:rFonts w:ascii="Calibri" w:hAnsi="Calibri" w:cs="Calibri"/>
        </w:rPr>
        <w:br/>
      </w:r>
      <w:r w:rsidRPr="00702A11">
        <w:rPr>
          <w:rFonts w:ascii="Calibri" w:hAnsi="Calibri" w:cs="Calibri"/>
          <w:b/>
        </w:rPr>
        <w:t xml:space="preserve">Questions 6 and 7 relate to Paragraphs </w:t>
      </w:r>
      <w:r w:rsidR="00853B1A" w:rsidRPr="00702A11">
        <w:rPr>
          <w:rFonts w:ascii="Calibri" w:hAnsi="Calibri" w:cs="Calibri"/>
          <w:b/>
        </w:rPr>
        <w:t>67E/W and 56NI and Paragraphs 56 – 58</w:t>
      </w:r>
      <w:r w:rsidRPr="00702A11">
        <w:rPr>
          <w:rFonts w:ascii="Calibri" w:hAnsi="Calibri" w:cs="Calibri"/>
          <w:b/>
        </w:rPr>
        <w:t xml:space="preserve"> of the Consultation Document</w:t>
      </w:r>
      <w:r w:rsidRPr="00702A11">
        <w:rPr>
          <w:rFonts w:ascii="Calibri" w:hAnsi="Calibri" w:cs="Calibri"/>
        </w:rPr>
        <w:t xml:space="preserve">  </w:t>
      </w:r>
      <w:r w:rsidRPr="00702A11">
        <w:rPr>
          <w:rFonts w:ascii="Calibri" w:hAnsi="Calibri" w:cs="Calibri"/>
        </w:rPr>
        <w:br/>
        <w:t xml:space="preserve">   </w:t>
      </w:r>
      <w:r w:rsidRPr="00702A11">
        <w:rPr>
          <w:rFonts w:ascii="Calibri" w:hAnsi="Calibri" w:cs="Calibri"/>
        </w:rPr>
        <w:br/>
        <w:t xml:space="preserve">Interested parties can submit their own evidence and valuations to the Treasure Valuation Committee </w:t>
      </w:r>
      <w:r w:rsidRPr="00702A11">
        <w:rPr>
          <w:rFonts w:ascii="Calibri" w:hAnsi="Calibri" w:cs="Calibri"/>
        </w:rPr>
        <w:lastRenderedPageBreak/>
        <w:t xml:space="preserve">(TVC) when they are considering the value of any reward.  </w:t>
      </w:r>
      <w:r w:rsidRPr="00702A11">
        <w:rPr>
          <w:rFonts w:ascii="Calibri" w:hAnsi="Calibri" w:cs="Calibri"/>
        </w:rPr>
        <w:br/>
        <w:t xml:space="preserve">   </w:t>
      </w:r>
      <w:r w:rsidRPr="00702A11">
        <w:rPr>
          <w:rFonts w:ascii="Calibri" w:hAnsi="Calibri" w:cs="Calibri"/>
        </w:rPr>
        <w:br/>
        <w:t xml:space="preserve">So that all evidence is considered together at an early stage, we propose to add to the Codes at this point a time limit of 28 days for interested parties to submit their evidence and valuations. This will run from the circulation of the provisional valuation.  </w:t>
      </w:r>
      <w:r w:rsidRPr="00702A11">
        <w:rPr>
          <w:rFonts w:ascii="Calibri" w:hAnsi="Calibri" w:cs="Calibri"/>
        </w:rPr>
        <w:br/>
        <w:t xml:space="preserve">   </w:t>
      </w:r>
      <w:r w:rsidRPr="00702A11">
        <w:rPr>
          <w:rFonts w:ascii="Calibri" w:hAnsi="Calibri" w:cs="Calibri"/>
        </w:rPr>
        <w:br/>
        <w:t>Additionally, where the TVC confirm their original valuation at a second view, they will only consider a further view at their own discre</w:t>
      </w:r>
      <w:r w:rsidR="0021355D" w:rsidRPr="00702A11">
        <w:rPr>
          <w:rFonts w:ascii="Calibri" w:hAnsi="Calibri" w:cs="Calibri"/>
        </w:rPr>
        <w:t>tion.</w:t>
      </w:r>
      <w:r w:rsidR="00415091">
        <w:rPr>
          <w:rFonts w:ascii="Calibri" w:hAnsi="Calibri" w:cs="Calibri"/>
        </w:rPr>
        <w:t xml:space="preserve">   </w:t>
      </w:r>
    </w:p>
    <w:p w:rsidR="00925C08" w:rsidRPr="00702A11" w:rsidRDefault="003A5F6D">
      <w:pPr>
        <w:keepNext/>
        <w:rPr>
          <w:rFonts w:ascii="Calibri" w:hAnsi="Calibri" w:cs="Calibri"/>
        </w:rPr>
      </w:pPr>
      <w:r w:rsidRPr="00702A11">
        <w:rPr>
          <w:rFonts w:ascii="Calibri" w:hAnsi="Calibri" w:cs="Calibri"/>
          <w:b/>
        </w:rPr>
        <w:t xml:space="preserve">Question </w:t>
      </w:r>
      <w:r w:rsidR="00DE5950" w:rsidRPr="00702A11">
        <w:rPr>
          <w:rFonts w:ascii="Calibri" w:hAnsi="Calibri" w:cs="Calibri"/>
          <w:b/>
        </w:rPr>
        <w:t>6</w:t>
      </w:r>
      <w:r w:rsidR="00DE5950" w:rsidRPr="00702A11">
        <w:rPr>
          <w:rFonts w:ascii="Calibri" w:hAnsi="Calibri" w:cs="Calibri"/>
        </w:rPr>
        <w:t xml:space="preserve"> </w:t>
      </w:r>
      <w:r w:rsidRPr="00702A11">
        <w:rPr>
          <w:rFonts w:ascii="Calibri" w:hAnsi="Calibri" w:cs="Calibri"/>
        </w:rPr>
        <w:br/>
      </w:r>
      <w:r w:rsidRPr="00765054">
        <w:rPr>
          <w:rFonts w:ascii="Calibri" w:hAnsi="Calibri" w:cs="Calibri"/>
          <w:b/>
        </w:rPr>
        <w:t xml:space="preserve">What do you think the effect would be of having a time limit on the submission of evidence and comments?  </w:t>
      </w:r>
      <w:r w:rsidRPr="00765054">
        <w:rPr>
          <w:rFonts w:ascii="Calibri" w:hAnsi="Calibri" w:cs="Calibri"/>
          <w:b/>
        </w:rPr>
        <w:br/>
      </w:r>
      <w:r w:rsidRPr="00702A11">
        <w:rPr>
          <w:rFonts w:ascii="Calibri" w:hAnsi="Calibri" w:cs="Calibri"/>
        </w:rPr>
        <w:t> </w:t>
      </w:r>
    </w:p>
    <w:tbl>
      <w:tblPr>
        <w:tblStyle w:val="TableGrid"/>
        <w:tblW w:w="0" w:type="auto"/>
        <w:tblLook w:val="04A0" w:firstRow="1" w:lastRow="0" w:firstColumn="1" w:lastColumn="0" w:noHBand="0" w:noVBand="1"/>
      </w:tblPr>
      <w:tblGrid>
        <w:gridCol w:w="9350"/>
      </w:tblGrid>
      <w:tr w:rsidR="0021355D" w:rsidRPr="00702A11" w:rsidTr="00731C59">
        <w:trPr>
          <w:trHeight w:hRule="exact" w:val="3686"/>
        </w:trPr>
        <w:tc>
          <w:tcPr>
            <w:tcW w:w="9350" w:type="dxa"/>
          </w:tcPr>
          <w:p w:rsidR="0021355D" w:rsidRPr="00702A11" w:rsidRDefault="009E69E9" w:rsidP="008000E7">
            <w:pPr>
              <w:pStyle w:val="TextEntryLine"/>
              <w:rPr>
                <w:rFonts w:ascii="Calibri" w:hAnsi="Calibri" w:cs="Calibri"/>
              </w:rPr>
            </w:pPr>
            <w:r>
              <w:rPr>
                <w:rFonts w:ascii="Calibri" w:hAnsi="Calibri" w:cs="Calibri"/>
              </w:rPr>
              <w:fldChar w:fldCharType="begin">
                <w:ffData>
                  <w:name w:val="Text18"/>
                  <w:enabled/>
                  <w:calcOnExit w:val="0"/>
                  <w:textInput>
                    <w:maxLength w:val="1250"/>
                  </w:textInput>
                </w:ffData>
              </w:fldChar>
            </w:r>
            <w:bookmarkStart w:id="17" w:name="Text18"/>
            <w:r>
              <w:rPr>
                <w:rFonts w:ascii="Calibri" w:hAnsi="Calibri" w:cs="Calibri"/>
              </w:rPr>
              <w:instrText xml:space="preserve"> FORMTEXT </w:instrText>
            </w:r>
            <w:r>
              <w:rPr>
                <w:rFonts w:ascii="Calibri" w:hAnsi="Calibri" w:cs="Calibri"/>
              </w:rPr>
            </w:r>
            <w:r>
              <w:rPr>
                <w:rFonts w:ascii="Calibri" w:hAnsi="Calibri" w:cs="Calibri"/>
              </w:rPr>
              <w:fldChar w:fldCharType="separate"/>
            </w:r>
            <w:r w:rsidR="00224EE6">
              <w:rPr>
                <w:rFonts w:ascii="Calibri" w:hAnsi="Calibri" w:cs="Calibri"/>
                <w:noProof/>
              </w:rPr>
              <w:t xml:space="preserve">No </w:t>
            </w:r>
            <w:r w:rsidR="008000E7">
              <w:rPr>
                <w:rFonts w:ascii="Calibri" w:hAnsi="Calibri" w:cs="Calibri"/>
                <w:noProof/>
              </w:rPr>
              <w:t>c</w:t>
            </w:r>
            <w:r w:rsidR="00224EE6">
              <w:rPr>
                <w:rFonts w:ascii="Calibri" w:hAnsi="Calibri" w:cs="Calibri"/>
                <w:noProof/>
              </w:rPr>
              <w:t>omment</w:t>
            </w:r>
            <w:r>
              <w:rPr>
                <w:rFonts w:ascii="Calibri" w:hAnsi="Calibri" w:cs="Calibri"/>
              </w:rPr>
              <w:fldChar w:fldCharType="end"/>
            </w:r>
            <w:bookmarkEnd w:id="17"/>
          </w:p>
        </w:tc>
      </w:tr>
    </w:tbl>
    <w:p w:rsidR="0021355D" w:rsidRPr="00702A11" w:rsidRDefault="0021355D">
      <w:pPr>
        <w:keepNext/>
        <w:rPr>
          <w:rFonts w:ascii="Calibri" w:hAnsi="Calibri" w:cs="Calibri"/>
        </w:rPr>
      </w:pPr>
    </w:p>
    <w:p w:rsidR="00925C08" w:rsidRPr="00702A11" w:rsidRDefault="003A5F6D" w:rsidP="0021355D">
      <w:pPr>
        <w:keepNext/>
        <w:rPr>
          <w:rFonts w:ascii="Calibri" w:hAnsi="Calibri" w:cs="Calibri"/>
        </w:rPr>
      </w:pPr>
      <w:r w:rsidRPr="00702A11">
        <w:rPr>
          <w:rFonts w:ascii="Calibri" w:hAnsi="Calibri" w:cs="Calibri"/>
          <w:b/>
        </w:rPr>
        <w:t xml:space="preserve">Question </w:t>
      </w:r>
      <w:r w:rsidR="00DE5950" w:rsidRPr="00702A11">
        <w:rPr>
          <w:rFonts w:ascii="Calibri" w:hAnsi="Calibri" w:cs="Calibri"/>
          <w:b/>
        </w:rPr>
        <w:t>7</w:t>
      </w:r>
      <w:r w:rsidR="00DE5950" w:rsidRPr="00702A11">
        <w:rPr>
          <w:rFonts w:ascii="Calibri" w:hAnsi="Calibri" w:cs="Calibri"/>
        </w:rPr>
        <w:t xml:space="preserve"> </w:t>
      </w:r>
      <w:r w:rsidRPr="00702A11">
        <w:rPr>
          <w:rFonts w:ascii="Calibri" w:hAnsi="Calibri" w:cs="Calibri"/>
        </w:rPr>
        <w:br/>
      </w:r>
      <w:r w:rsidRPr="00765054">
        <w:rPr>
          <w:rFonts w:ascii="Calibri" w:hAnsi="Calibri" w:cs="Calibri"/>
          <w:b/>
        </w:rPr>
        <w:t>What do you think would be the effect of having a general rule that the TVC will only consider a case twice (this can be increased at their discretion)?</w:t>
      </w:r>
      <w:r w:rsidRPr="00702A11">
        <w:rPr>
          <w:rFonts w:ascii="Calibri" w:hAnsi="Calibri" w:cs="Calibri"/>
        </w:rPr>
        <w:t xml:space="preserve">  </w:t>
      </w:r>
      <w:r w:rsidRPr="00702A11">
        <w:rPr>
          <w:rFonts w:ascii="Calibri" w:hAnsi="Calibri" w:cs="Calibri"/>
        </w:rPr>
        <w:br/>
      </w:r>
    </w:p>
    <w:tbl>
      <w:tblPr>
        <w:tblStyle w:val="TableGrid"/>
        <w:tblW w:w="0" w:type="auto"/>
        <w:tblLook w:val="04A0" w:firstRow="1" w:lastRow="0" w:firstColumn="1" w:lastColumn="0" w:noHBand="0" w:noVBand="1"/>
      </w:tblPr>
      <w:tblGrid>
        <w:gridCol w:w="9350"/>
      </w:tblGrid>
      <w:tr w:rsidR="0021355D" w:rsidRPr="00702A11" w:rsidTr="00731C59">
        <w:trPr>
          <w:trHeight w:hRule="exact" w:val="3686"/>
        </w:trPr>
        <w:tc>
          <w:tcPr>
            <w:tcW w:w="9350" w:type="dxa"/>
          </w:tcPr>
          <w:p w:rsidR="0021355D" w:rsidRPr="00702A11" w:rsidRDefault="009E69E9" w:rsidP="008000E7">
            <w:pPr>
              <w:pStyle w:val="TextEntryLine"/>
              <w:rPr>
                <w:rFonts w:ascii="Calibri" w:hAnsi="Calibri" w:cs="Calibri"/>
              </w:rPr>
            </w:pPr>
            <w:r>
              <w:rPr>
                <w:rFonts w:ascii="Calibri" w:hAnsi="Calibri" w:cs="Calibri"/>
              </w:rPr>
              <w:fldChar w:fldCharType="begin">
                <w:ffData>
                  <w:name w:val="Text19"/>
                  <w:enabled/>
                  <w:calcOnExit w:val="0"/>
                  <w:textInput>
                    <w:maxLength w:val="1250"/>
                  </w:textInput>
                </w:ffData>
              </w:fldChar>
            </w:r>
            <w:bookmarkStart w:id="18" w:name="Text19"/>
            <w:r>
              <w:rPr>
                <w:rFonts w:ascii="Calibri" w:hAnsi="Calibri" w:cs="Calibri"/>
              </w:rPr>
              <w:instrText xml:space="preserve"> FORMTEXT </w:instrText>
            </w:r>
            <w:r>
              <w:rPr>
                <w:rFonts w:ascii="Calibri" w:hAnsi="Calibri" w:cs="Calibri"/>
              </w:rPr>
            </w:r>
            <w:r>
              <w:rPr>
                <w:rFonts w:ascii="Calibri" w:hAnsi="Calibri" w:cs="Calibri"/>
              </w:rPr>
              <w:fldChar w:fldCharType="separate"/>
            </w:r>
            <w:r w:rsidR="00224EE6">
              <w:rPr>
                <w:rFonts w:ascii="Calibri" w:hAnsi="Calibri" w:cs="Calibri"/>
                <w:noProof/>
              </w:rPr>
              <w:t xml:space="preserve">No </w:t>
            </w:r>
            <w:r w:rsidR="008000E7">
              <w:rPr>
                <w:rFonts w:ascii="Calibri" w:hAnsi="Calibri" w:cs="Calibri"/>
                <w:noProof/>
              </w:rPr>
              <w:t>c</w:t>
            </w:r>
            <w:r w:rsidR="00224EE6">
              <w:rPr>
                <w:rFonts w:ascii="Calibri" w:hAnsi="Calibri" w:cs="Calibri"/>
                <w:noProof/>
              </w:rPr>
              <w:t>omment</w:t>
            </w:r>
            <w:r>
              <w:rPr>
                <w:rFonts w:ascii="Calibri" w:hAnsi="Calibri" w:cs="Calibri"/>
              </w:rPr>
              <w:fldChar w:fldCharType="end"/>
            </w:r>
            <w:bookmarkEnd w:id="18"/>
          </w:p>
        </w:tc>
      </w:tr>
    </w:tbl>
    <w:p w:rsidR="0021355D" w:rsidRPr="00702A11" w:rsidRDefault="003A5F6D" w:rsidP="0021355D">
      <w:pPr>
        <w:keepNext/>
        <w:rPr>
          <w:rFonts w:ascii="Calibri" w:hAnsi="Calibri" w:cs="Calibri"/>
          <w:b/>
        </w:rPr>
      </w:pPr>
      <w:r w:rsidRPr="00702A11">
        <w:rPr>
          <w:rFonts w:ascii="Calibri" w:hAnsi="Calibri" w:cs="Calibri"/>
        </w:rPr>
        <w:lastRenderedPageBreak/>
        <w:br/>
      </w:r>
      <w:r w:rsidRPr="00702A11">
        <w:rPr>
          <w:rFonts w:ascii="Calibri" w:hAnsi="Calibri" w:cs="Calibri"/>
          <w:b/>
        </w:rPr>
        <w:t>Question 8 relates to Paragraphs 67</w:t>
      </w:r>
      <w:r w:rsidR="00853B1A" w:rsidRPr="00702A11">
        <w:rPr>
          <w:rFonts w:ascii="Calibri" w:hAnsi="Calibri" w:cs="Calibri"/>
          <w:b/>
        </w:rPr>
        <w:t xml:space="preserve"> E/W and 56 NI and Paragraphs 59</w:t>
      </w:r>
      <w:r w:rsidRPr="00702A11">
        <w:rPr>
          <w:rFonts w:ascii="Calibri" w:hAnsi="Calibri" w:cs="Calibri"/>
          <w:b/>
        </w:rPr>
        <w:t xml:space="preserve"> – 62 of the Consultation document</w:t>
      </w:r>
      <w:r w:rsidRPr="00702A11">
        <w:rPr>
          <w:rFonts w:ascii="Calibri" w:hAnsi="Calibri" w:cs="Calibri"/>
        </w:rPr>
        <w:t xml:space="preserve">  </w:t>
      </w:r>
      <w:r w:rsidRPr="00702A11">
        <w:rPr>
          <w:rFonts w:ascii="Calibri" w:hAnsi="Calibri" w:cs="Calibri"/>
        </w:rPr>
        <w:br/>
        <w:t xml:space="preserve">   </w:t>
      </w:r>
      <w:r w:rsidRPr="00702A11">
        <w:rPr>
          <w:rFonts w:ascii="Calibri" w:hAnsi="Calibri" w:cs="Calibri"/>
        </w:rPr>
        <w:br/>
        <w:t>Figures provided by the Treasure Secretariat show that in 2015, nearly a third of treasure finds were valued at less than £115, the average cost of a provisional valuation. </w:t>
      </w:r>
      <w:r w:rsidRPr="00702A11">
        <w:rPr>
          <w:rFonts w:ascii="Calibri" w:hAnsi="Calibri" w:cs="Calibri"/>
        </w:rPr>
        <w:br/>
      </w:r>
      <w:r w:rsidRPr="00702A11">
        <w:rPr>
          <w:rFonts w:ascii="Calibri" w:hAnsi="Calibri" w:cs="Calibri"/>
        </w:rPr>
        <w:br/>
        <w:t xml:space="preserve">  </w:t>
      </w:r>
      <w:r w:rsidRPr="00702A11">
        <w:rPr>
          <w:rFonts w:ascii="Calibri" w:hAnsi="Calibri" w:cs="Calibri"/>
        </w:rPr>
        <w:br/>
        <w:t>We propose that the Treasure Secretariat screens finds in future, and that lower value finds are valued at first view, by the TVC. Interested parties would be able to submit their own evidence and valuations. This would save money and ti</w:t>
      </w:r>
      <w:r w:rsidR="0021355D" w:rsidRPr="00702A11">
        <w:rPr>
          <w:rFonts w:ascii="Calibri" w:hAnsi="Calibri" w:cs="Calibri"/>
        </w:rPr>
        <w:t xml:space="preserve">me in the treasure process  </w:t>
      </w:r>
      <w:r w:rsidR="0021355D" w:rsidRPr="00702A11">
        <w:rPr>
          <w:rFonts w:ascii="Calibri" w:hAnsi="Calibri" w:cs="Calibri"/>
        </w:rPr>
        <w:br/>
        <w:t> </w:t>
      </w:r>
    </w:p>
    <w:p w:rsidR="00925C08" w:rsidRPr="00702A11" w:rsidRDefault="003A5F6D" w:rsidP="0021355D">
      <w:pPr>
        <w:keepNext/>
        <w:rPr>
          <w:rFonts w:ascii="Calibri" w:hAnsi="Calibri" w:cs="Calibri"/>
        </w:rPr>
      </w:pPr>
      <w:r w:rsidRPr="00702A11">
        <w:rPr>
          <w:rFonts w:ascii="Calibri" w:hAnsi="Calibri" w:cs="Calibri"/>
          <w:b/>
        </w:rPr>
        <w:t xml:space="preserve">Question </w:t>
      </w:r>
      <w:r w:rsidR="00DE5950" w:rsidRPr="00702A11">
        <w:rPr>
          <w:rFonts w:ascii="Calibri" w:hAnsi="Calibri" w:cs="Calibri"/>
          <w:b/>
        </w:rPr>
        <w:t>8</w:t>
      </w:r>
      <w:r w:rsidR="00DE5950" w:rsidRPr="00702A11">
        <w:rPr>
          <w:rFonts w:ascii="Calibri" w:hAnsi="Calibri" w:cs="Calibri"/>
        </w:rPr>
        <w:t xml:space="preserve"> </w:t>
      </w:r>
      <w:r w:rsidRPr="00702A11">
        <w:rPr>
          <w:rFonts w:ascii="Calibri" w:hAnsi="Calibri" w:cs="Calibri"/>
        </w:rPr>
        <w:br/>
      </w:r>
      <w:r w:rsidRPr="00765054">
        <w:rPr>
          <w:rFonts w:ascii="Calibri" w:hAnsi="Calibri" w:cs="Calibri"/>
          <w:b/>
        </w:rPr>
        <w:t>What do you think the effect of screening lower value finds would be?</w:t>
      </w:r>
      <w:r w:rsidRPr="00702A11">
        <w:rPr>
          <w:rFonts w:ascii="Calibri" w:hAnsi="Calibri" w:cs="Calibri"/>
        </w:rPr>
        <w:t xml:space="preserve">  </w:t>
      </w:r>
      <w:r w:rsidRPr="00702A11">
        <w:rPr>
          <w:rFonts w:ascii="Calibri" w:hAnsi="Calibri" w:cs="Calibri"/>
        </w:rPr>
        <w:br/>
        <w:t> </w:t>
      </w:r>
    </w:p>
    <w:tbl>
      <w:tblPr>
        <w:tblStyle w:val="TableGrid"/>
        <w:tblW w:w="0" w:type="auto"/>
        <w:tblLook w:val="04A0" w:firstRow="1" w:lastRow="0" w:firstColumn="1" w:lastColumn="0" w:noHBand="0" w:noVBand="1"/>
      </w:tblPr>
      <w:tblGrid>
        <w:gridCol w:w="9350"/>
      </w:tblGrid>
      <w:tr w:rsidR="0021355D" w:rsidRPr="00702A11" w:rsidTr="00731C59">
        <w:trPr>
          <w:cantSplit/>
          <w:trHeight w:hRule="exact" w:val="3686"/>
        </w:trPr>
        <w:tc>
          <w:tcPr>
            <w:tcW w:w="9350" w:type="dxa"/>
          </w:tcPr>
          <w:p w:rsidR="0021355D" w:rsidRPr="00702A11" w:rsidRDefault="009E69E9" w:rsidP="008000E7">
            <w:pPr>
              <w:pStyle w:val="TextEntryLine"/>
              <w:rPr>
                <w:rFonts w:ascii="Calibri" w:hAnsi="Calibri" w:cs="Calibri"/>
              </w:rPr>
            </w:pPr>
            <w:r>
              <w:rPr>
                <w:rFonts w:ascii="Calibri" w:hAnsi="Calibri" w:cs="Calibri"/>
              </w:rPr>
              <w:fldChar w:fldCharType="begin">
                <w:ffData>
                  <w:name w:val="Text20"/>
                  <w:enabled/>
                  <w:calcOnExit w:val="0"/>
                  <w:textInput>
                    <w:maxLength w:val="1250"/>
                  </w:textInput>
                </w:ffData>
              </w:fldChar>
            </w:r>
            <w:bookmarkStart w:id="19" w:name="Text20"/>
            <w:r>
              <w:rPr>
                <w:rFonts w:ascii="Calibri" w:hAnsi="Calibri" w:cs="Calibri"/>
              </w:rPr>
              <w:instrText xml:space="preserve"> FORMTEXT </w:instrText>
            </w:r>
            <w:r>
              <w:rPr>
                <w:rFonts w:ascii="Calibri" w:hAnsi="Calibri" w:cs="Calibri"/>
              </w:rPr>
            </w:r>
            <w:r>
              <w:rPr>
                <w:rFonts w:ascii="Calibri" w:hAnsi="Calibri" w:cs="Calibri"/>
              </w:rPr>
              <w:fldChar w:fldCharType="separate"/>
            </w:r>
            <w:r w:rsidR="008000E7" w:rsidRPr="008000E7">
              <w:rPr>
                <w:rFonts w:ascii="Calibri" w:hAnsi="Calibri" w:cs="Calibri"/>
                <w:noProof/>
              </w:rPr>
              <w:t xml:space="preserve">It is important that the value of artefacts is not considered solely in monetary terms. Monetary value is an imperfect proxy for archaeological, cultural or historical value. The introduction of screening based on low monetary value must not be allowed to imply that certain categories of find are of low archaeological/cultural/historical value and can be disregarded or not reported. If screening is introduced, it should be based clearly on archaeological, cultural or historical importance, not on monetary value. </w:t>
            </w:r>
            <w:r>
              <w:rPr>
                <w:rFonts w:ascii="Calibri" w:hAnsi="Calibri" w:cs="Calibri"/>
              </w:rPr>
              <w:fldChar w:fldCharType="end"/>
            </w:r>
            <w:bookmarkEnd w:id="19"/>
          </w:p>
        </w:tc>
      </w:tr>
    </w:tbl>
    <w:p w:rsidR="00925C08" w:rsidRPr="00702A11" w:rsidRDefault="00925C08">
      <w:pPr>
        <w:rPr>
          <w:rFonts w:ascii="Calibri" w:hAnsi="Calibri" w:cs="Calibri"/>
        </w:rPr>
      </w:pPr>
    </w:p>
    <w:p w:rsidR="00765054" w:rsidRDefault="003A5F6D">
      <w:pPr>
        <w:keepNext/>
        <w:rPr>
          <w:rFonts w:ascii="Calibri" w:hAnsi="Calibri" w:cs="Calibri"/>
        </w:rPr>
      </w:pPr>
      <w:r w:rsidRPr="00702A11">
        <w:rPr>
          <w:rFonts w:ascii="Calibri" w:hAnsi="Calibri" w:cs="Calibri"/>
          <w:b/>
        </w:rPr>
        <w:lastRenderedPageBreak/>
        <w:t>Questions 9 and 10 relate to Paragraph 70 E/W Code, Paragr</w:t>
      </w:r>
      <w:r w:rsidR="00853B1A" w:rsidRPr="00702A11">
        <w:rPr>
          <w:rFonts w:ascii="Calibri" w:hAnsi="Calibri" w:cs="Calibri"/>
          <w:b/>
        </w:rPr>
        <w:t>aph 59 NI Code and Paragraphs 63 - 66</w:t>
      </w:r>
      <w:r w:rsidRPr="00702A11">
        <w:rPr>
          <w:rFonts w:ascii="Calibri" w:hAnsi="Calibri" w:cs="Calibri"/>
          <w:b/>
        </w:rPr>
        <w:t xml:space="preserve"> of the Consultation document</w:t>
      </w:r>
      <w:r w:rsidRPr="00702A11">
        <w:rPr>
          <w:rFonts w:ascii="Calibri" w:hAnsi="Calibri" w:cs="Calibri"/>
        </w:rPr>
        <w:t xml:space="preserve">    </w:t>
      </w:r>
    </w:p>
    <w:p w:rsidR="008915D2" w:rsidRDefault="008915D2">
      <w:pPr>
        <w:keepNext/>
        <w:rPr>
          <w:rFonts w:ascii="Calibri" w:hAnsi="Calibri" w:cs="Calibri"/>
        </w:rPr>
      </w:pPr>
    </w:p>
    <w:p w:rsidR="00765054" w:rsidRDefault="00313CC7" w:rsidP="00655206">
      <w:pPr>
        <w:keepNext/>
        <w:widowControl w:val="0"/>
        <w:rPr>
          <w:rFonts w:ascii="Calibri" w:hAnsi="Calibri" w:cs="Calibri"/>
        </w:rPr>
      </w:pPr>
      <w:r>
        <w:rPr>
          <w:rFonts w:ascii="Calibri" w:hAnsi="Calibri" w:cs="Calibri"/>
        </w:rPr>
        <w:t>Once the TVC’s recommendation is accepted by the Secretary of State the finder and landowner and/or occupier are asked for their bank details. There is currently no time limit for the details to be provided. The Treasure Secretariat and DCMS are holding money from the backlog of cases where the interested parties have not provided details, which is not a good use of public money. In order to manage resources more efficiently we propose to introduce a six month time limit for interested parties to</w:t>
      </w:r>
      <w:r w:rsidR="008915D2">
        <w:rPr>
          <w:rFonts w:ascii="Calibri" w:hAnsi="Calibri" w:cs="Calibri"/>
        </w:rPr>
        <w:t xml:space="preserve"> </w:t>
      </w:r>
      <w:r>
        <w:rPr>
          <w:rFonts w:ascii="Calibri" w:hAnsi="Calibri" w:cs="Calibri"/>
        </w:rPr>
        <w:t>provide details. This six months would begin from the notification of the amount and the allocation of</w:t>
      </w:r>
      <w:r w:rsidR="00655206">
        <w:rPr>
          <w:rFonts w:ascii="Calibri" w:hAnsi="Calibri" w:cs="Calibri"/>
        </w:rPr>
        <w:t xml:space="preserve"> </w:t>
      </w:r>
      <w:r>
        <w:rPr>
          <w:rFonts w:ascii="Calibri" w:hAnsi="Calibri" w:cs="Calibri"/>
        </w:rPr>
        <w:t>the reward</w:t>
      </w:r>
    </w:p>
    <w:p w:rsidR="00313CC7" w:rsidRDefault="00313CC7">
      <w:pPr>
        <w:keepNext/>
        <w:rPr>
          <w:rFonts w:ascii="Calibri" w:hAnsi="Calibri" w:cs="Calibri"/>
        </w:rPr>
      </w:pPr>
    </w:p>
    <w:p w:rsidR="00765054" w:rsidRDefault="003A5F6D" w:rsidP="0021355D">
      <w:pPr>
        <w:keepNext/>
        <w:rPr>
          <w:rFonts w:ascii="Calibri" w:hAnsi="Calibri" w:cs="Calibri"/>
          <w:b/>
        </w:rPr>
      </w:pPr>
      <w:r w:rsidRPr="00702A11">
        <w:rPr>
          <w:rFonts w:ascii="Calibri" w:hAnsi="Calibri" w:cs="Calibri"/>
          <w:b/>
        </w:rPr>
        <w:t>Question 9</w:t>
      </w:r>
      <w:r w:rsidR="00EF6602" w:rsidRPr="00702A11">
        <w:rPr>
          <w:rFonts w:ascii="Calibri" w:hAnsi="Calibri" w:cs="Calibri"/>
          <w:b/>
        </w:rPr>
        <w:t xml:space="preserve"> </w:t>
      </w:r>
    </w:p>
    <w:p w:rsidR="00925C08" w:rsidRPr="00313CC7" w:rsidRDefault="003A5F6D" w:rsidP="0021355D">
      <w:pPr>
        <w:keepNext/>
        <w:rPr>
          <w:rFonts w:ascii="Calibri" w:hAnsi="Calibri" w:cs="Calibri"/>
          <w:b/>
        </w:rPr>
      </w:pPr>
      <w:r w:rsidRPr="00313CC7">
        <w:rPr>
          <w:rFonts w:ascii="Calibri" w:hAnsi="Calibri" w:cs="Calibri"/>
          <w:b/>
        </w:rPr>
        <w:t>Do you think that there are any disadvantages to only allowing six months for bank details to be submitted?</w:t>
      </w:r>
      <w:r w:rsidRPr="00313CC7">
        <w:rPr>
          <w:rFonts w:ascii="Calibri" w:hAnsi="Calibri" w:cs="Calibri"/>
          <w:b/>
        </w:rPr>
        <w:br/>
      </w:r>
    </w:p>
    <w:tbl>
      <w:tblPr>
        <w:tblStyle w:val="TableGrid"/>
        <w:tblW w:w="0" w:type="auto"/>
        <w:tblLook w:val="04A0" w:firstRow="1" w:lastRow="0" w:firstColumn="1" w:lastColumn="0" w:noHBand="0" w:noVBand="1"/>
      </w:tblPr>
      <w:tblGrid>
        <w:gridCol w:w="9350"/>
      </w:tblGrid>
      <w:tr w:rsidR="0021355D" w:rsidRPr="00702A11" w:rsidTr="00731C59">
        <w:trPr>
          <w:cantSplit/>
          <w:trHeight w:hRule="exact" w:val="3686"/>
        </w:trPr>
        <w:tc>
          <w:tcPr>
            <w:tcW w:w="9350" w:type="dxa"/>
          </w:tcPr>
          <w:p w:rsidR="0021355D" w:rsidRPr="00702A11" w:rsidRDefault="009E69E9" w:rsidP="008000E7">
            <w:pPr>
              <w:pStyle w:val="TextEntryLine"/>
              <w:rPr>
                <w:rFonts w:ascii="Calibri" w:hAnsi="Calibri" w:cs="Calibri"/>
              </w:rPr>
            </w:pPr>
            <w:r>
              <w:rPr>
                <w:rFonts w:ascii="Calibri" w:hAnsi="Calibri" w:cs="Calibri"/>
              </w:rPr>
              <w:fldChar w:fldCharType="begin">
                <w:ffData>
                  <w:name w:val="Text21"/>
                  <w:enabled/>
                  <w:calcOnExit w:val="0"/>
                  <w:textInput>
                    <w:maxLength w:val="1250"/>
                  </w:textInput>
                </w:ffData>
              </w:fldChar>
            </w:r>
            <w:bookmarkStart w:id="20" w:name="Text21"/>
            <w:r>
              <w:rPr>
                <w:rFonts w:ascii="Calibri" w:hAnsi="Calibri" w:cs="Calibri"/>
              </w:rPr>
              <w:instrText xml:space="preserve"> FORMTEXT </w:instrText>
            </w:r>
            <w:r>
              <w:rPr>
                <w:rFonts w:ascii="Calibri" w:hAnsi="Calibri" w:cs="Calibri"/>
              </w:rPr>
            </w:r>
            <w:r>
              <w:rPr>
                <w:rFonts w:ascii="Calibri" w:hAnsi="Calibri" w:cs="Calibri"/>
              </w:rPr>
              <w:fldChar w:fldCharType="separate"/>
            </w:r>
            <w:r w:rsidR="008000E7">
              <w:rPr>
                <w:rFonts w:ascii="Calibri" w:hAnsi="Calibri" w:cs="Calibri"/>
                <w:noProof/>
              </w:rPr>
              <w:t>No comment</w:t>
            </w:r>
            <w:r>
              <w:rPr>
                <w:rFonts w:ascii="Calibri" w:hAnsi="Calibri" w:cs="Calibri"/>
              </w:rPr>
              <w:fldChar w:fldCharType="end"/>
            </w:r>
            <w:bookmarkEnd w:id="20"/>
          </w:p>
        </w:tc>
      </w:tr>
    </w:tbl>
    <w:p w:rsidR="0021355D" w:rsidRPr="00702A11" w:rsidRDefault="0021355D" w:rsidP="0021355D">
      <w:pPr>
        <w:keepNext/>
        <w:rPr>
          <w:rFonts w:ascii="Calibri" w:hAnsi="Calibri" w:cs="Calibri"/>
        </w:rPr>
      </w:pPr>
    </w:p>
    <w:p w:rsidR="00313CC7" w:rsidRDefault="003A5F6D">
      <w:pPr>
        <w:keepNext/>
        <w:rPr>
          <w:rFonts w:ascii="Calibri" w:hAnsi="Calibri" w:cs="Calibri"/>
        </w:rPr>
      </w:pPr>
      <w:r w:rsidRPr="00702A11">
        <w:rPr>
          <w:rFonts w:ascii="Calibri" w:hAnsi="Calibri" w:cs="Calibri"/>
          <w:b/>
        </w:rPr>
        <w:t>Question 10</w:t>
      </w:r>
      <w:r w:rsidRPr="00702A11">
        <w:rPr>
          <w:rFonts w:ascii="Calibri" w:hAnsi="Calibri" w:cs="Calibri"/>
        </w:rPr>
        <w:t xml:space="preserve">  </w:t>
      </w:r>
    </w:p>
    <w:p w:rsidR="00925C08" w:rsidRPr="00313CC7" w:rsidRDefault="003A5F6D">
      <w:pPr>
        <w:keepNext/>
        <w:rPr>
          <w:rFonts w:ascii="Calibri" w:hAnsi="Calibri" w:cs="Calibri"/>
          <w:b/>
        </w:rPr>
      </w:pPr>
      <w:r w:rsidRPr="00313CC7">
        <w:rPr>
          <w:rFonts w:ascii="Calibri" w:hAnsi="Calibri" w:cs="Calibri"/>
          <w:b/>
        </w:rPr>
        <w:t>In those circumstances, would it be appropriate for any reward that cannot be paid to the desired recipient because they have not provided bank details to be returned to the acquiring museum?</w:t>
      </w:r>
    </w:p>
    <w:tbl>
      <w:tblPr>
        <w:tblStyle w:val="TableGrid"/>
        <w:tblW w:w="0" w:type="auto"/>
        <w:tblLook w:val="04A0" w:firstRow="1" w:lastRow="0" w:firstColumn="1" w:lastColumn="0" w:noHBand="0" w:noVBand="1"/>
      </w:tblPr>
      <w:tblGrid>
        <w:gridCol w:w="9350"/>
      </w:tblGrid>
      <w:tr w:rsidR="0021355D" w:rsidRPr="00702A11" w:rsidTr="00731C59">
        <w:trPr>
          <w:trHeight w:hRule="exact" w:val="3686"/>
        </w:trPr>
        <w:tc>
          <w:tcPr>
            <w:tcW w:w="9350" w:type="dxa"/>
          </w:tcPr>
          <w:p w:rsidR="0021355D" w:rsidRPr="00702A11" w:rsidRDefault="009E69E9" w:rsidP="008000E7">
            <w:pPr>
              <w:pStyle w:val="TextEntryLine"/>
              <w:rPr>
                <w:rFonts w:ascii="Calibri" w:hAnsi="Calibri" w:cs="Calibri"/>
              </w:rPr>
            </w:pPr>
            <w:r>
              <w:rPr>
                <w:rFonts w:ascii="Calibri" w:hAnsi="Calibri" w:cs="Calibri"/>
              </w:rPr>
              <w:fldChar w:fldCharType="begin">
                <w:ffData>
                  <w:name w:val="Text22"/>
                  <w:enabled/>
                  <w:calcOnExit w:val="0"/>
                  <w:textInput>
                    <w:maxLength w:val="1250"/>
                  </w:textInput>
                </w:ffData>
              </w:fldChar>
            </w:r>
            <w:bookmarkStart w:id="21" w:name="Text22"/>
            <w:r>
              <w:rPr>
                <w:rFonts w:ascii="Calibri" w:hAnsi="Calibri" w:cs="Calibri"/>
              </w:rPr>
              <w:instrText xml:space="preserve"> FORMTEXT </w:instrText>
            </w:r>
            <w:r>
              <w:rPr>
                <w:rFonts w:ascii="Calibri" w:hAnsi="Calibri" w:cs="Calibri"/>
              </w:rPr>
            </w:r>
            <w:r>
              <w:rPr>
                <w:rFonts w:ascii="Calibri" w:hAnsi="Calibri" w:cs="Calibri"/>
              </w:rPr>
              <w:fldChar w:fldCharType="separate"/>
            </w:r>
            <w:r w:rsidR="008000E7">
              <w:rPr>
                <w:rFonts w:ascii="Calibri" w:hAnsi="Calibri" w:cs="Calibri"/>
                <w:noProof/>
              </w:rPr>
              <w:t>No comment</w:t>
            </w:r>
            <w:r>
              <w:rPr>
                <w:rFonts w:ascii="Calibri" w:hAnsi="Calibri" w:cs="Calibri"/>
              </w:rPr>
              <w:fldChar w:fldCharType="end"/>
            </w:r>
            <w:bookmarkEnd w:id="21"/>
          </w:p>
        </w:tc>
      </w:tr>
    </w:tbl>
    <w:p w:rsidR="00925C08" w:rsidRPr="00702A11" w:rsidRDefault="00925C08">
      <w:pPr>
        <w:rPr>
          <w:rFonts w:ascii="Calibri" w:hAnsi="Calibri" w:cs="Calibri"/>
        </w:rPr>
      </w:pPr>
    </w:p>
    <w:p w:rsidR="0021355D" w:rsidRPr="00702A11" w:rsidRDefault="0021355D">
      <w:pPr>
        <w:rPr>
          <w:rFonts w:ascii="Calibri" w:hAnsi="Calibri" w:cs="Calibri"/>
        </w:rPr>
      </w:pPr>
    </w:p>
    <w:p w:rsidR="00313CC7" w:rsidRDefault="003A5F6D">
      <w:pPr>
        <w:keepNext/>
        <w:rPr>
          <w:rFonts w:ascii="Calibri" w:hAnsi="Calibri" w:cs="Calibri"/>
        </w:rPr>
      </w:pPr>
      <w:r w:rsidRPr="00702A11">
        <w:rPr>
          <w:rFonts w:ascii="Calibri" w:hAnsi="Calibri" w:cs="Calibri"/>
          <w:b/>
        </w:rPr>
        <w:lastRenderedPageBreak/>
        <w:t>Questions 11 and 12 relate to Paragraph 70 E/W Code, Paragr</w:t>
      </w:r>
      <w:r w:rsidR="00853B1A" w:rsidRPr="00702A11">
        <w:rPr>
          <w:rFonts w:ascii="Calibri" w:hAnsi="Calibri" w:cs="Calibri"/>
          <w:b/>
        </w:rPr>
        <w:t>aph 59 NI Code and Paragraphs 67 - 73</w:t>
      </w:r>
      <w:r w:rsidRPr="00702A11">
        <w:rPr>
          <w:rFonts w:ascii="Calibri" w:hAnsi="Calibri" w:cs="Calibri"/>
          <w:b/>
        </w:rPr>
        <w:t xml:space="preserve"> of the Consultation document</w:t>
      </w:r>
      <w:r w:rsidRPr="00702A11">
        <w:rPr>
          <w:rFonts w:ascii="Calibri" w:hAnsi="Calibri" w:cs="Calibri"/>
        </w:rPr>
        <w:t xml:space="preserve">    </w:t>
      </w:r>
    </w:p>
    <w:p w:rsidR="00925C08" w:rsidRPr="00702A11" w:rsidRDefault="003A5F6D">
      <w:pPr>
        <w:keepNext/>
        <w:rPr>
          <w:rFonts w:ascii="Calibri" w:hAnsi="Calibri" w:cs="Calibri"/>
        </w:rPr>
      </w:pPr>
      <w:r w:rsidRPr="00702A11">
        <w:rPr>
          <w:rFonts w:ascii="Calibri" w:hAnsi="Calibri" w:cs="Calibri"/>
        </w:rPr>
        <w:t>The treasure process can be delayed where the landowner and/or occupier is not identified. The finder is responsible for reporting a find and providing information about the landowner and/or occupier.    Circumstances may arise where the finder is unable to provide the information. For example, because they haven’t recognised a find as possible treasure for a long period of time and are unable to recall where they made the find.    If we take forward the proposal to extend to acquirers a duty to report a possible treasure object or coin to the coroner (See Paragraphs 121 - 133 of the Consultation document) the acquirer may well not know where the object or coin was found.    We propose that where the landowner and/or occupier’s details remain unknown the Treasure Secretariat or SCMS would retain the landowner and/or occupier’s share of the reward for 12 months before it would be returned to the museum.</w:t>
      </w:r>
    </w:p>
    <w:p w:rsidR="0021355D" w:rsidRPr="00702A11" w:rsidRDefault="0021355D">
      <w:pPr>
        <w:keepNext/>
        <w:rPr>
          <w:rFonts w:ascii="Calibri" w:hAnsi="Calibri" w:cs="Calibri"/>
        </w:rPr>
      </w:pPr>
    </w:p>
    <w:p w:rsidR="00313CC7" w:rsidRDefault="003A5F6D">
      <w:pPr>
        <w:keepNext/>
        <w:rPr>
          <w:rFonts w:ascii="Calibri" w:hAnsi="Calibri" w:cs="Calibri"/>
          <w:b/>
        </w:rPr>
      </w:pPr>
      <w:r w:rsidRPr="00702A11">
        <w:rPr>
          <w:rFonts w:ascii="Calibri" w:hAnsi="Calibri" w:cs="Calibri"/>
          <w:b/>
        </w:rPr>
        <w:t>Question 11</w:t>
      </w:r>
      <w:r w:rsidR="00EF6602" w:rsidRPr="00702A11">
        <w:rPr>
          <w:rFonts w:ascii="Calibri" w:hAnsi="Calibri" w:cs="Calibri"/>
          <w:b/>
        </w:rPr>
        <w:t xml:space="preserve"> </w:t>
      </w:r>
    </w:p>
    <w:p w:rsidR="00925C08" w:rsidRPr="00313CC7" w:rsidRDefault="003A5F6D">
      <w:pPr>
        <w:keepNext/>
        <w:rPr>
          <w:rFonts w:ascii="Calibri" w:hAnsi="Calibri" w:cs="Calibri"/>
          <w:b/>
        </w:rPr>
      </w:pPr>
      <w:r w:rsidRPr="00313CC7">
        <w:rPr>
          <w:rFonts w:ascii="Calibri" w:hAnsi="Calibri" w:cs="Calibri"/>
          <w:b/>
        </w:rPr>
        <w:t>Do you see any disadvantages in the suggestion that in circumstances where a landowner and or occupier cannot be identified, the reward money payable to the landowner and or occup</w:t>
      </w:r>
      <w:r w:rsidR="00DC2A46" w:rsidRPr="00313CC7">
        <w:rPr>
          <w:rFonts w:ascii="Calibri" w:hAnsi="Calibri" w:cs="Calibri"/>
          <w:b/>
        </w:rPr>
        <w:t>i</w:t>
      </w:r>
      <w:r w:rsidRPr="00313CC7">
        <w:rPr>
          <w:rFonts w:ascii="Calibri" w:hAnsi="Calibri" w:cs="Calibri"/>
          <w:b/>
        </w:rPr>
        <w:t>er would be retained for 12 months and then returned to the museum?</w:t>
      </w:r>
    </w:p>
    <w:tbl>
      <w:tblPr>
        <w:tblStyle w:val="TableGrid"/>
        <w:tblW w:w="0" w:type="auto"/>
        <w:tblLook w:val="04A0" w:firstRow="1" w:lastRow="0" w:firstColumn="1" w:lastColumn="0" w:noHBand="0" w:noVBand="1"/>
      </w:tblPr>
      <w:tblGrid>
        <w:gridCol w:w="9350"/>
      </w:tblGrid>
      <w:tr w:rsidR="0021355D" w:rsidRPr="00702A11" w:rsidTr="00731C59">
        <w:trPr>
          <w:cantSplit/>
          <w:trHeight w:hRule="exact" w:val="3686"/>
        </w:trPr>
        <w:tc>
          <w:tcPr>
            <w:tcW w:w="9350" w:type="dxa"/>
          </w:tcPr>
          <w:p w:rsidR="0021355D" w:rsidRPr="00702A11" w:rsidRDefault="009E69E9" w:rsidP="00673204">
            <w:pPr>
              <w:pStyle w:val="TextEntryLine"/>
              <w:rPr>
                <w:rFonts w:ascii="Calibri" w:hAnsi="Calibri" w:cs="Calibri"/>
              </w:rPr>
            </w:pPr>
            <w:r>
              <w:rPr>
                <w:rFonts w:ascii="Calibri" w:hAnsi="Calibri" w:cs="Calibri"/>
              </w:rPr>
              <w:fldChar w:fldCharType="begin">
                <w:ffData>
                  <w:name w:val="Text23"/>
                  <w:enabled/>
                  <w:calcOnExit w:val="0"/>
                  <w:textInput>
                    <w:maxLength w:val="1250"/>
                  </w:textInput>
                </w:ffData>
              </w:fldChar>
            </w:r>
            <w:bookmarkStart w:id="22" w:name="Text23"/>
            <w:r>
              <w:rPr>
                <w:rFonts w:ascii="Calibri" w:hAnsi="Calibri" w:cs="Calibri"/>
              </w:rPr>
              <w:instrText xml:space="preserve"> FORMTEXT </w:instrText>
            </w:r>
            <w:r>
              <w:rPr>
                <w:rFonts w:ascii="Calibri" w:hAnsi="Calibri" w:cs="Calibri"/>
              </w:rPr>
            </w:r>
            <w:r>
              <w:rPr>
                <w:rFonts w:ascii="Calibri" w:hAnsi="Calibri" w:cs="Calibri"/>
              </w:rPr>
              <w:fldChar w:fldCharType="separate"/>
            </w:r>
            <w:r w:rsidR="00673204">
              <w:rPr>
                <w:rFonts w:ascii="Calibri" w:hAnsi="Calibri" w:cs="Calibri"/>
                <w:noProof/>
              </w:rPr>
              <w:t>No comment</w:t>
            </w:r>
            <w:r>
              <w:rPr>
                <w:rFonts w:ascii="Calibri" w:hAnsi="Calibri" w:cs="Calibri"/>
              </w:rPr>
              <w:fldChar w:fldCharType="end"/>
            </w:r>
            <w:bookmarkEnd w:id="22"/>
          </w:p>
        </w:tc>
      </w:tr>
    </w:tbl>
    <w:p w:rsidR="0021355D" w:rsidRPr="00702A11" w:rsidRDefault="0021355D">
      <w:pPr>
        <w:keepNext/>
        <w:rPr>
          <w:rFonts w:ascii="Calibri" w:hAnsi="Calibri" w:cs="Calibri"/>
        </w:rPr>
      </w:pPr>
    </w:p>
    <w:p w:rsidR="00313CC7" w:rsidRDefault="003A5F6D">
      <w:pPr>
        <w:keepNext/>
        <w:rPr>
          <w:rFonts w:ascii="Calibri" w:hAnsi="Calibri" w:cs="Calibri"/>
          <w:b/>
        </w:rPr>
      </w:pPr>
      <w:r w:rsidRPr="00702A11">
        <w:rPr>
          <w:rFonts w:ascii="Calibri" w:hAnsi="Calibri" w:cs="Calibri"/>
          <w:b/>
        </w:rPr>
        <w:t>Question 12</w:t>
      </w:r>
    </w:p>
    <w:p w:rsidR="00925C08" w:rsidRPr="00313CC7" w:rsidRDefault="003A5F6D">
      <w:pPr>
        <w:keepNext/>
        <w:rPr>
          <w:rFonts w:ascii="Calibri" w:hAnsi="Calibri" w:cs="Calibri"/>
          <w:b/>
        </w:rPr>
      </w:pPr>
      <w:r w:rsidRPr="00313CC7">
        <w:rPr>
          <w:rFonts w:ascii="Calibri" w:hAnsi="Calibri" w:cs="Calibri"/>
          <w:b/>
        </w:rPr>
        <w:t>In those circumstances, would it be appropriate for any reward that cannot be paid to the desired recipient because they cannot be identified to be returned to the acquiring museum?</w:t>
      </w:r>
    </w:p>
    <w:tbl>
      <w:tblPr>
        <w:tblStyle w:val="TableGrid"/>
        <w:tblW w:w="0" w:type="auto"/>
        <w:tblLook w:val="04A0" w:firstRow="1" w:lastRow="0" w:firstColumn="1" w:lastColumn="0" w:noHBand="0" w:noVBand="1"/>
      </w:tblPr>
      <w:tblGrid>
        <w:gridCol w:w="9350"/>
      </w:tblGrid>
      <w:tr w:rsidR="0021355D" w:rsidRPr="00702A11" w:rsidTr="00731C59">
        <w:trPr>
          <w:trHeight w:hRule="exact" w:val="3686"/>
        </w:trPr>
        <w:tc>
          <w:tcPr>
            <w:tcW w:w="9350" w:type="dxa"/>
          </w:tcPr>
          <w:p w:rsidR="0021355D" w:rsidRPr="00702A11" w:rsidRDefault="00717894" w:rsidP="00673204">
            <w:pPr>
              <w:pStyle w:val="TextEntryLine"/>
              <w:rPr>
                <w:rFonts w:ascii="Calibri" w:hAnsi="Calibri" w:cs="Calibri"/>
              </w:rPr>
            </w:pPr>
            <w:r>
              <w:rPr>
                <w:rFonts w:ascii="Calibri" w:hAnsi="Calibri" w:cs="Calibri"/>
              </w:rPr>
              <w:fldChar w:fldCharType="begin">
                <w:ffData>
                  <w:name w:val="Text24"/>
                  <w:enabled/>
                  <w:calcOnExit w:val="0"/>
                  <w:textInput>
                    <w:maxLength w:val="1250"/>
                  </w:textInput>
                </w:ffData>
              </w:fldChar>
            </w:r>
            <w:bookmarkStart w:id="23" w:name="Text24"/>
            <w:r>
              <w:rPr>
                <w:rFonts w:ascii="Calibri" w:hAnsi="Calibri" w:cs="Calibri"/>
              </w:rPr>
              <w:instrText xml:space="preserve"> FORMTEXT </w:instrText>
            </w:r>
            <w:r>
              <w:rPr>
                <w:rFonts w:ascii="Calibri" w:hAnsi="Calibri" w:cs="Calibri"/>
              </w:rPr>
            </w:r>
            <w:r>
              <w:rPr>
                <w:rFonts w:ascii="Calibri" w:hAnsi="Calibri" w:cs="Calibri"/>
              </w:rPr>
              <w:fldChar w:fldCharType="separate"/>
            </w:r>
            <w:r w:rsidR="00673204">
              <w:rPr>
                <w:rFonts w:ascii="Calibri" w:hAnsi="Calibri" w:cs="Calibri"/>
                <w:noProof/>
              </w:rPr>
              <w:t>No comment</w:t>
            </w:r>
            <w:r>
              <w:rPr>
                <w:rFonts w:ascii="Calibri" w:hAnsi="Calibri" w:cs="Calibri"/>
              </w:rPr>
              <w:fldChar w:fldCharType="end"/>
            </w:r>
            <w:bookmarkEnd w:id="23"/>
          </w:p>
        </w:tc>
      </w:tr>
    </w:tbl>
    <w:p w:rsidR="00925C08" w:rsidRPr="00702A11" w:rsidRDefault="00925C08">
      <w:pPr>
        <w:rPr>
          <w:rFonts w:ascii="Calibri" w:hAnsi="Calibri" w:cs="Calibri"/>
        </w:rPr>
      </w:pPr>
    </w:p>
    <w:p w:rsidR="00313CC7" w:rsidRDefault="003A5F6D">
      <w:pPr>
        <w:keepNext/>
        <w:rPr>
          <w:rFonts w:ascii="Calibri" w:hAnsi="Calibri" w:cs="Calibri"/>
        </w:rPr>
      </w:pPr>
      <w:r w:rsidRPr="00702A11">
        <w:rPr>
          <w:rFonts w:ascii="Calibri" w:hAnsi="Calibri" w:cs="Calibri"/>
          <w:b/>
        </w:rPr>
        <w:t>Questions 13 and 14 relate to Section J Rewards, Paragraph 81 E/W Code, Paragr</w:t>
      </w:r>
      <w:r w:rsidR="00853B1A" w:rsidRPr="00702A11">
        <w:rPr>
          <w:rFonts w:ascii="Calibri" w:hAnsi="Calibri" w:cs="Calibri"/>
          <w:b/>
        </w:rPr>
        <w:t>aph 70 NI Code and Paragraphs 74 - 77</w:t>
      </w:r>
      <w:r w:rsidRPr="00702A11">
        <w:rPr>
          <w:rFonts w:ascii="Calibri" w:hAnsi="Calibri" w:cs="Calibri"/>
          <w:b/>
        </w:rPr>
        <w:t xml:space="preserve"> of the Consultation document</w:t>
      </w:r>
      <w:r w:rsidRPr="00702A11">
        <w:rPr>
          <w:rFonts w:ascii="Calibri" w:hAnsi="Calibri" w:cs="Calibri"/>
        </w:rPr>
        <w:t xml:space="preserve">    </w:t>
      </w:r>
    </w:p>
    <w:p w:rsidR="00925C08" w:rsidRPr="00702A11" w:rsidRDefault="003A5F6D">
      <w:pPr>
        <w:keepNext/>
        <w:rPr>
          <w:rFonts w:ascii="Calibri" w:hAnsi="Calibri" w:cs="Calibri"/>
        </w:rPr>
      </w:pPr>
      <w:r w:rsidRPr="00702A11">
        <w:rPr>
          <w:rFonts w:ascii="Calibri" w:hAnsi="Calibri" w:cs="Calibri"/>
        </w:rPr>
        <w:t>The Codes state that archaeologists and those engaged on an archaeological excavation or investigation are not eligible for a reward. The TVC decide when an interested party meets that definition.    Misunderstandings can arise where a finder subsequently takes part in an archaeological investigation on the site of their find. We propose to add the following definitions of an archaeologist and of those engaged in archaeological excavation in the Codes to provide clear guidance to interested parties and the TVC.    Archaeologist: A professional, student, volunteer or amateur engaged on a planned study of the landscape where the primary goal is to understand past activity through an assessment of all traces of human activity</w:t>
      </w:r>
      <w:r w:rsidRPr="00702A11">
        <w:rPr>
          <w:rFonts w:ascii="Calibri" w:hAnsi="Calibri" w:cs="Calibri"/>
        </w:rPr>
        <w:br/>
        <w:t xml:space="preserve"> Archaeological excavation or investigation: A planned study of the landscape that aims to record all traces of human activity thereon. It can be conducted by professional units, educational institutions or societie</w:t>
      </w:r>
      <w:r w:rsidR="00DB2679" w:rsidRPr="00702A11">
        <w:rPr>
          <w:rFonts w:ascii="Calibri" w:hAnsi="Calibri" w:cs="Calibri"/>
        </w:rPr>
        <w:t>s</w:t>
      </w:r>
    </w:p>
    <w:p w:rsidR="00925C08" w:rsidRPr="00702A11" w:rsidRDefault="00925C08">
      <w:pPr>
        <w:rPr>
          <w:rFonts w:ascii="Calibri" w:hAnsi="Calibri" w:cs="Calibri"/>
        </w:rPr>
      </w:pPr>
    </w:p>
    <w:p w:rsidR="00313CC7" w:rsidRDefault="003A5F6D">
      <w:pPr>
        <w:keepNext/>
        <w:rPr>
          <w:rFonts w:ascii="Calibri" w:hAnsi="Calibri" w:cs="Calibri"/>
          <w:b/>
        </w:rPr>
      </w:pPr>
      <w:r w:rsidRPr="00702A11">
        <w:rPr>
          <w:rFonts w:ascii="Calibri" w:hAnsi="Calibri" w:cs="Calibri"/>
          <w:b/>
        </w:rPr>
        <w:lastRenderedPageBreak/>
        <w:t>Question 13</w:t>
      </w:r>
    </w:p>
    <w:p w:rsidR="00925C08" w:rsidRPr="00313CC7" w:rsidRDefault="003A5F6D">
      <w:pPr>
        <w:keepNext/>
        <w:rPr>
          <w:rFonts w:ascii="Calibri" w:hAnsi="Calibri" w:cs="Calibri"/>
          <w:b/>
        </w:rPr>
      </w:pPr>
      <w:r w:rsidRPr="00313CC7">
        <w:rPr>
          <w:rFonts w:ascii="Calibri" w:hAnsi="Calibri" w:cs="Calibri"/>
          <w:b/>
        </w:rPr>
        <w:t>Do you consider that the proposed definitions of archaeologist and archaeological excavation or investigation are accurate?</w:t>
      </w:r>
    </w:p>
    <w:tbl>
      <w:tblPr>
        <w:tblStyle w:val="TableGrid"/>
        <w:tblW w:w="0" w:type="auto"/>
        <w:tblLook w:val="04A0" w:firstRow="1" w:lastRow="0" w:firstColumn="1" w:lastColumn="0" w:noHBand="0" w:noVBand="1"/>
      </w:tblPr>
      <w:tblGrid>
        <w:gridCol w:w="9350"/>
      </w:tblGrid>
      <w:tr w:rsidR="0021355D" w:rsidRPr="00702A11" w:rsidTr="00731C59">
        <w:trPr>
          <w:trHeight w:hRule="exact" w:val="3686"/>
        </w:trPr>
        <w:tc>
          <w:tcPr>
            <w:tcW w:w="9350" w:type="dxa"/>
          </w:tcPr>
          <w:p w:rsidR="0021355D" w:rsidRPr="00702A11" w:rsidRDefault="00E13407" w:rsidP="00220147">
            <w:pPr>
              <w:pStyle w:val="TextEntryLine"/>
              <w:rPr>
                <w:rFonts w:ascii="Calibri" w:hAnsi="Calibri" w:cs="Calibri"/>
              </w:rPr>
            </w:pPr>
            <w:r>
              <w:rPr>
                <w:rFonts w:ascii="Calibri" w:hAnsi="Calibri" w:cs="Calibri"/>
              </w:rPr>
              <w:fldChar w:fldCharType="begin">
                <w:ffData>
                  <w:name w:val="Text25"/>
                  <w:enabled/>
                  <w:calcOnExit w:val="0"/>
                  <w:textInput>
                    <w:maxLength w:val="1250"/>
                  </w:textInput>
                </w:ffData>
              </w:fldChar>
            </w:r>
            <w:bookmarkStart w:id="24" w:name="Text25"/>
            <w:r>
              <w:rPr>
                <w:rFonts w:ascii="Calibri" w:hAnsi="Calibri" w:cs="Calibri"/>
              </w:rPr>
              <w:instrText xml:space="preserve"> FORMTEXT </w:instrText>
            </w:r>
            <w:r>
              <w:rPr>
                <w:rFonts w:ascii="Calibri" w:hAnsi="Calibri" w:cs="Calibri"/>
              </w:rPr>
            </w:r>
            <w:r>
              <w:rPr>
                <w:rFonts w:ascii="Calibri" w:hAnsi="Calibri" w:cs="Calibri"/>
              </w:rPr>
              <w:fldChar w:fldCharType="separate"/>
            </w:r>
            <w:r w:rsidR="00673204" w:rsidRPr="00673204">
              <w:rPr>
                <w:rFonts w:ascii="Calibri" w:hAnsi="Calibri" w:cs="Calibri"/>
                <w:noProof/>
              </w:rPr>
              <w:t xml:space="preserve">The purpose of excluding archaeologists/archaeological work from rewards is unclear and discriminatory. The proposed definitions of archaeologist/archaeological work are not satisfactory; and satisfactory definitions are unlikely to be obtained. Current ambiguity and misunderstandings could be removed most simply by ending the ineligibility of archaeologists or archaeological work for rewards. The circumstances where 'treasure' is found by archaeologists or in the course of archaeological work are probably very limited; and it is likely that many archaeologists and archaeological organisations would in any case decline any offered reward. Where archaeological work is conducted in accordance with method statements that have to be authorised - through planning processes for example - then an undertaking to decline rewards could be included as a standard condition. Declining an award is much less problematic and equitable </w:t>
            </w:r>
            <w:r w:rsidR="00673204">
              <w:rPr>
                <w:rFonts w:ascii="Calibri" w:hAnsi="Calibri" w:cs="Calibri"/>
                <w:noProof/>
              </w:rPr>
              <w:t xml:space="preserve">rather </w:t>
            </w:r>
            <w:r w:rsidR="00673204" w:rsidRPr="00673204">
              <w:rPr>
                <w:rFonts w:ascii="Calibri" w:hAnsi="Calibri" w:cs="Calibri"/>
                <w:noProof/>
              </w:rPr>
              <w:t xml:space="preserve">than trying to define archaeologist/archaeological work given the diversity of people and circumstances involved in archaeological practice. </w:t>
            </w:r>
            <w:r>
              <w:rPr>
                <w:rFonts w:ascii="Calibri" w:hAnsi="Calibri" w:cs="Calibri"/>
              </w:rPr>
              <w:fldChar w:fldCharType="end"/>
            </w:r>
            <w:bookmarkEnd w:id="24"/>
          </w:p>
        </w:tc>
      </w:tr>
    </w:tbl>
    <w:p w:rsidR="0021355D" w:rsidRPr="00702A11" w:rsidRDefault="0021355D">
      <w:pPr>
        <w:keepNext/>
        <w:rPr>
          <w:rFonts w:ascii="Calibri" w:hAnsi="Calibri" w:cs="Calibri"/>
        </w:rPr>
      </w:pPr>
    </w:p>
    <w:p w:rsidR="00313CC7" w:rsidRDefault="003A5F6D">
      <w:pPr>
        <w:keepNext/>
        <w:rPr>
          <w:rFonts w:ascii="Calibri" w:hAnsi="Calibri" w:cs="Calibri"/>
        </w:rPr>
      </w:pPr>
      <w:r w:rsidRPr="00702A11">
        <w:rPr>
          <w:rFonts w:ascii="Calibri" w:hAnsi="Calibri" w:cs="Calibri"/>
        </w:rPr>
        <w:t xml:space="preserve"> </w:t>
      </w:r>
      <w:r w:rsidRPr="00702A11">
        <w:rPr>
          <w:rFonts w:ascii="Calibri" w:hAnsi="Calibri" w:cs="Calibri"/>
          <w:b/>
        </w:rPr>
        <w:t>Question 14</w:t>
      </w:r>
      <w:r w:rsidRPr="00702A11">
        <w:rPr>
          <w:rFonts w:ascii="Calibri" w:hAnsi="Calibri" w:cs="Calibri"/>
        </w:rPr>
        <w:t xml:space="preserve"> </w:t>
      </w:r>
    </w:p>
    <w:p w:rsidR="00925C08" w:rsidRPr="00313CC7" w:rsidRDefault="003A5F6D">
      <w:pPr>
        <w:keepNext/>
        <w:rPr>
          <w:rFonts w:ascii="Calibri" w:hAnsi="Calibri" w:cs="Calibri"/>
          <w:b/>
        </w:rPr>
      </w:pPr>
      <w:r w:rsidRPr="00702A11">
        <w:rPr>
          <w:rFonts w:ascii="Calibri" w:hAnsi="Calibri" w:cs="Calibri"/>
        </w:rPr>
        <w:t xml:space="preserve"> </w:t>
      </w:r>
      <w:r w:rsidRPr="00313CC7">
        <w:rPr>
          <w:rFonts w:ascii="Calibri" w:hAnsi="Calibri" w:cs="Calibri"/>
          <w:b/>
        </w:rPr>
        <w:t>Do you see any disadvantages in having these definitions in the Code?</w:t>
      </w:r>
    </w:p>
    <w:tbl>
      <w:tblPr>
        <w:tblStyle w:val="TableGrid"/>
        <w:tblW w:w="0" w:type="auto"/>
        <w:tblLook w:val="04A0" w:firstRow="1" w:lastRow="0" w:firstColumn="1" w:lastColumn="0" w:noHBand="0" w:noVBand="1"/>
      </w:tblPr>
      <w:tblGrid>
        <w:gridCol w:w="9350"/>
      </w:tblGrid>
      <w:tr w:rsidR="0021355D" w:rsidRPr="00702A11" w:rsidTr="00731C59">
        <w:trPr>
          <w:cantSplit/>
          <w:trHeight w:hRule="exact" w:val="3686"/>
        </w:trPr>
        <w:tc>
          <w:tcPr>
            <w:tcW w:w="9350" w:type="dxa"/>
          </w:tcPr>
          <w:p w:rsidR="0021355D" w:rsidRPr="00702A11" w:rsidRDefault="00E13407" w:rsidP="00220147">
            <w:pPr>
              <w:pStyle w:val="TextEntryLine"/>
              <w:rPr>
                <w:rFonts w:ascii="Calibri" w:hAnsi="Calibri" w:cs="Calibri"/>
                <w:lang w:val="en-GB"/>
              </w:rPr>
            </w:pPr>
            <w:r>
              <w:rPr>
                <w:rFonts w:ascii="Calibri" w:hAnsi="Calibri" w:cs="Calibri"/>
                <w:lang w:val="en-GB"/>
              </w:rPr>
              <w:fldChar w:fldCharType="begin">
                <w:ffData>
                  <w:name w:val="Text26"/>
                  <w:enabled/>
                  <w:calcOnExit w:val="0"/>
                  <w:textInput>
                    <w:maxLength w:val="1250"/>
                  </w:textInput>
                </w:ffData>
              </w:fldChar>
            </w:r>
            <w:bookmarkStart w:id="25" w:name="Text26"/>
            <w:r>
              <w:rPr>
                <w:rFonts w:ascii="Calibri" w:hAnsi="Calibri" w:cs="Calibri"/>
                <w:lang w:val="en-GB"/>
              </w:rPr>
              <w:instrText xml:space="preserve"> FORMTEXT </w:instrText>
            </w:r>
            <w:r>
              <w:rPr>
                <w:rFonts w:ascii="Calibri" w:hAnsi="Calibri" w:cs="Calibri"/>
                <w:lang w:val="en-GB"/>
              </w:rPr>
            </w:r>
            <w:r>
              <w:rPr>
                <w:rFonts w:ascii="Calibri" w:hAnsi="Calibri" w:cs="Calibri"/>
                <w:lang w:val="en-GB"/>
              </w:rPr>
              <w:fldChar w:fldCharType="separate"/>
            </w:r>
            <w:r w:rsidR="008871FC" w:rsidRPr="008871FC">
              <w:rPr>
                <w:rFonts w:ascii="Calibri" w:hAnsi="Calibri" w:cs="Calibri"/>
                <w:noProof/>
                <w:lang w:val="en-GB"/>
              </w:rPr>
              <w:t xml:space="preserve">See above. There should be no definition of archaeologist/archaeological work; and no ineligibility. </w:t>
            </w:r>
            <w:r>
              <w:rPr>
                <w:rFonts w:ascii="Calibri" w:hAnsi="Calibri" w:cs="Calibri"/>
                <w:lang w:val="en-GB"/>
              </w:rPr>
              <w:fldChar w:fldCharType="end"/>
            </w:r>
            <w:bookmarkEnd w:id="25"/>
          </w:p>
        </w:tc>
      </w:tr>
    </w:tbl>
    <w:p w:rsidR="00925C08" w:rsidRPr="00702A11" w:rsidRDefault="00925C08">
      <w:pPr>
        <w:rPr>
          <w:rFonts w:ascii="Calibri" w:hAnsi="Calibri" w:cs="Calibri"/>
        </w:rPr>
      </w:pPr>
    </w:p>
    <w:p w:rsidR="00313CC7" w:rsidRDefault="003A5F6D">
      <w:pPr>
        <w:keepNext/>
        <w:rPr>
          <w:rFonts w:ascii="Calibri" w:hAnsi="Calibri" w:cs="Calibri"/>
        </w:rPr>
      </w:pPr>
      <w:r w:rsidRPr="00702A11">
        <w:rPr>
          <w:rFonts w:ascii="Calibri" w:hAnsi="Calibri" w:cs="Calibri"/>
          <w:b/>
        </w:rPr>
        <w:t>Question 15 relates to Section L Speed of Handling Cases Paragraph 87 E/W Co</w:t>
      </w:r>
      <w:r w:rsidR="00853B1A" w:rsidRPr="00702A11">
        <w:rPr>
          <w:rFonts w:ascii="Calibri" w:hAnsi="Calibri" w:cs="Calibri"/>
          <w:b/>
        </w:rPr>
        <w:t>de, 76 NI Code and Paragraphs 78 - 81</w:t>
      </w:r>
      <w:r w:rsidRPr="00702A11">
        <w:rPr>
          <w:rFonts w:ascii="Calibri" w:hAnsi="Calibri" w:cs="Calibri"/>
          <w:b/>
        </w:rPr>
        <w:t xml:space="preserve"> of the Consultation document</w:t>
      </w:r>
      <w:r w:rsidRPr="00702A11">
        <w:rPr>
          <w:rFonts w:ascii="Calibri" w:hAnsi="Calibri" w:cs="Calibri"/>
        </w:rPr>
        <w:t xml:space="preserve">     </w:t>
      </w:r>
    </w:p>
    <w:p w:rsidR="00925C08" w:rsidRPr="00702A11" w:rsidRDefault="003A5F6D">
      <w:pPr>
        <w:keepNext/>
        <w:rPr>
          <w:rFonts w:ascii="Calibri" w:hAnsi="Calibri" w:cs="Calibri"/>
        </w:rPr>
      </w:pPr>
      <w:r w:rsidRPr="00702A11">
        <w:rPr>
          <w:rFonts w:ascii="Calibri" w:hAnsi="Calibri" w:cs="Calibri"/>
        </w:rPr>
        <w:t xml:space="preserve">The Codes contain deadlines which aim to provide focus for the institutions and </w:t>
      </w:r>
      <w:r w:rsidR="00DE5950" w:rsidRPr="00702A11">
        <w:rPr>
          <w:rFonts w:ascii="Calibri" w:hAnsi="Calibri" w:cs="Calibri"/>
        </w:rPr>
        <w:t>individual who</w:t>
      </w:r>
      <w:r w:rsidRPr="00702A11">
        <w:rPr>
          <w:rFonts w:ascii="Calibri" w:hAnsi="Calibri" w:cs="Calibri"/>
        </w:rPr>
        <w:t xml:space="preserve"> participate in the treasure process. Research by the Treasure Secretariat indicates that delays occur at the beginning and the end of the process.    In order to address this we propose to replace the current deadlines with those below, focusing on the beginning and end of the process.    The curator or FLO’s provide reports for the coroner, which puts </w:t>
      </w:r>
      <w:r w:rsidR="00DE5950" w:rsidRPr="00702A11">
        <w:rPr>
          <w:rFonts w:ascii="Calibri" w:hAnsi="Calibri" w:cs="Calibri"/>
        </w:rPr>
        <w:t>forwards the</w:t>
      </w:r>
      <w:r w:rsidRPr="00702A11">
        <w:rPr>
          <w:rFonts w:ascii="Calibri" w:hAnsi="Calibri" w:cs="Calibri"/>
        </w:rPr>
        <w:t xml:space="preserve"> reasons why a find falls under the Acts definition of treasure</w:t>
      </w:r>
      <w:r w:rsidR="00DE5950">
        <w:rPr>
          <w:rFonts w:ascii="Calibri" w:hAnsi="Calibri" w:cs="Calibri"/>
        </w:rPr>
        <w:t>.</w:t>
      </w:r>
      <w:r w:rsidRPr="00702A11">
        <w:rPr>
          <w:rFonts w:ascii="Calibri" w:hAnsi="Calibri" w:cs="Calibri"/>
        </w:rPr>
        <w:t xml:space="preserve"> We will propose that these should be written within three months of the find being reported.     Coroners should consider holding inquests within three months of receiving a request to do so from the Treasure Registry, in accordance with Paragraph 12 of the Chief Coroner’s guidance: </w:t>
      </w:r>
      <w:r w:rsidRPr="00702A11">
        <w:rPr>
          <w:rFonts w:ascii="Calibri" w:hAnsi="Calibri" w:cs="Calibri"/>
        </w:rPr>
        <w:lastRenderedPageBreak/>
        <w:t>Treasure - A Practical Guide for Coroners     Museums should endeavour to pay for acquisitions within three months</w:t>
      </w:r>
    </w:p>
    <w:p w:rsidR="00925C08" w:rsidRPr="00702A11" w:rsidRDefault="00925C08">
      <w:pPr>
        <w:rPr>
          <w:rFonts w:ascii="Calibri" w:hAnsi="Calibri" w:cs="Calibri"/>
        </w:rPr>
      </w:pPr>
    </w:p>
    <w:p w:rsidR="00925C08" w:rsidRPr="00702A11" w:rsidRDefault="003A5F6D" w:rsidP="00E13407">
      <w:pPr>
        <w:keepNext/>
        <w:rPr>
          <w:rFonts w:ascii="Calibri" w:hAnsi="Calibri" w:cs="Calibri"/>
        </w:rPr>
      </w:pPr>
      <w:r w:rsidRPr="00702A11">
        <w:rPr>
          <w:rFonts w:ascii="Calibri" w:hAnsi="Calibri" w:cs="Calibri"/>
          <w:b/>
        </w:rPr>
        <w:t>Question 15</w:t>
      </w:r>
      <w:r w:rsidRPr="00702A11">
        <w:rPr>
          <w:rFonts w:ascii="Calibri" w:hAnsi="Calibri" w:cs="Calibri"/>
        </w:rPr>
        <w:br/>
      </w:r>
      <w:r w:rsidRPr="00313CC7">
        <w:rPr>
          <w:rFonts w:ascii="Calibri" w:hAnsi="Calibri" w:cs="Calibri"/>
          <w:b/>
        </w:rPr>
        <w:t>Do you think that these times would improve the rate at which treasure cases are resolved?</w:t>
      </w:r>
    </w:p>
    <w:tbl>
      <w:tblPr>
        <w:tblStyle w:val="TableGrid"/>
        <w:tblW w:w="0" w:type="auto"/>
        <w:tblLook w:val="04A0" w:firstRow="1" w:lastRow="0" w:firstColumn="1" w:lastColumn="0" w:noHBand="0" w:noVBand="1"/>
      </w:tblPr>
      <w:tblGrid>
        <w:gridCol w:w="9350"/>
      </w:tblGrid>
      <w:tr w:rsidR="0021355D" w:rsidRPr="00702A11" w:rsidTr="00731C59">
        <w:trPr>
          <w:cantSplit/>
          <w:trHeight w:hRule="exact" w:val="3686"/>
        </w:trPr>
        <w:tc>
          <w:tcPr>
            <w:tcW w:w="9350" w:type="dxa"/>
          </w:tcPr>
          <w:p w:rsidR="0021355D" w:rsidRPr="00702A11" w:rsidRDefault="00E13407" w:rsidP="002A723D">
            <w:pPr>
              <w:pStyle w:val="TextEntryLine"/>
              <w:rPr>
                <w:rFonts w:ascii="Calibri" w:hAnsi="Calibri" w:cs="Calibri"/>
              </w:rPr>
            </w:pPr>
            <w:r>
              <w:rPr>
                <w:rFonts w:ascii="Calibri" w:hAnsi="Calibri" w:cs="Calibri"/>
              </w:rPr>
              <w:fldChar w:fldCharType="begin">
                <w:ffData>
                  <w:name w:val="Text27"/>
                  <w:enabled/>
                  <w:calcOnExit w:val="0"/>
                  <w:textInput>
                    <w:maxLength w:val="1250"/>
                  </w:textInput>
                </w:ffData>
              </w:fldChar>
            </w:r>
            <w:bookmarkStart w:id="26" w:name="Text27"/>
            <w:r>
              <w:rPr>
                <w:rFonts w:ascii="Calibri" w:hAnsi="Calibri" w:cs="Calibri"/>
              </w:rPr>
              <w:instrText xml:space="preserve"> FORMTEXT </w:instrText>
            </w:r>
            <w:r>
              <w:rPr>
                <w:rFonts w:ascii="Calibri" w:hAnsi="Calibri" w:cs="Calibri"/>
              </w:rPr>
            </w:r>
            <w:r>
              <w:rPr>
                <w:rFonts w:ascii="Calibri" w:hAnsi="Calibri" w:cs="Calibri"/>
              </w:rPr>
              <w:fldChar w:fldCharType="separate"/>
            </w:r>
            <w:r w:rsidR="002A723D" w:rsidRPr="002A723D">
              <w:rPr>
                <w:rFonts w:ascii="Calibri" w:hAnsi="Calibri" w:cs="Calibri"/>
                <w:noProof/>
              </w:rPr>
              <w:t xml:space="preserve">See earlier comment on bringing timescales into line for both treasure and 'wreck' under the Merchant Shipping Act 1995. </w:t>
            </w:r>
            <w:r>
              <w:rPr>
                <w:rFonts w:ascii="Calibri" w:hAnsi="Calibri" w:cs="Calibri"/>
              </w:rPr>
              <w:fldChar w:fldCharType="end"/>
            </w:r>
            <w:bookmarkEnd w:id="26"/>
          </w:p>
        </w:tc>
      </w:tr>
    </w:tbl>
    <w:p w:rsidR="0021355D" w:rsidRPr="00702A11" w:rsidRDefault="0021355D">
      <w:pPr>
        <w:rPr>
          <w:rFonts w:ascii="Calibri" w:hAnsi="Calibri" w:cs="Calibri"/>
        </w:rPr>
      </w:pPr>
    </w:p>
    <w:p w:rsidR="00313CC7" w:rsidRDefault="003A5F6D">
      <w:pPr>
        <w:keepNext/>
        <w:rPr>
          <w:rFonts w:ascii="Calibri" w:hAnsi="Calibri" w:cs="Calibri"/>
        </w:rPr>
      </w:pPr>
      <w:r w:rsidRPr="00702A11">
        <w:rPr>
          <w:rFonts w:ascii="Calibri" w:hAnsi="Calibri" w:cs="Calibri"/>
          <w:b/>
        </w:rPr>
        <w:t>Question 16 relates to Paragraph 87 E/W Code, After Paragr</w:t>
      </w:r>
      <w:r w:rsidR="00853B1A" w:rsidRPr="00702A11">
        <w:rPr>
          <w:rFonts w:ascii="Calibri" w:hAnsi="Calibri" w:cs="Calibri"/>
          <w:b/>
        </w:rPr>
        <w:t xml:space="preserve">aph 79 NI Code and Paragraphs 82 – 84 </w:t>
      </w:r>
      <w:r w:rsidRPr="00702A11">
        <w:rPr>
          <w:rFonts w:ascii="Calibri" w:hAnsi="Calibri" w:cs="Calibri"/>
          <w:b/>
        </w:rPr>
        <w:t>of the Consultation document</w:t>
      </w:r>
      <w:r w:rsidRPr="00702A11">
        <w:rPr>
          <w:rFonts w:ascii="Calibri" w:hAnsi="Calibri" w:cs="Calibri"/>
        </w:rPr>
        <w:t xml:space="preserve">    </w:t>
      </w:r>
    </w:p>
    <w:p w:rsidR="00925C08" w:rsidRPr="00702A11" w:rsidRDefault="003A5F6D">
      <w:pPr>
        <w:keepNext/>
        <w:rPr>
          <w:rFonts w:ascii="Calibri" w:hAnsi="Calibri" w:cs="Calibri"/>
        </w:rPr>
      </w:pPr>
      <w:r w:rsidRPr="00702A11">
        <w:rPr>
          <w:rFonts w:ascii="Calibri" w:hAnsi="Calibri" w:cs="Calibri"/>
        </w:rPr>
        <w:t xml:space="preserve">When a reward is finalised the acquiring museum is invoiced for that amount, with payment expected within three months. Understandable delays in payment can occur, but </w:t>
      </w:r>
      <w:r w:rsidR="00C9656A">
        <w:rPr>
          <w:rFonts w:ascii="Calibri" w:hAnsi="Calibri" w:cs="Calibri"/>
        </w:rPr>
        <w:t>we appreciate that this can be f</w:t>
      </w:r>
      <w:r w:rsidRPr="00702A11">
        <w:rPr>
          <w:rFonts w:ascii="Calibri" w:hAnsi="Calibri" w:cs="Calibri"/>
        </w:rPr>
        <w:t>rustrating for the interested parties.    We propose therefore that where a payment has been delayed</w:t>
      </w:r>
      <w:r w:rsidR="00C9656A">
        <w:rPr>
          <w:rFonts w:ascii="Calibri" w:hAnsi="Calibri" w:cs="Calibri"/>
        </w:rPr>
        <w:t xml:space="preserve"> </w:t>
      </w:r>
      <w:r w:rsidRPr="00702A11">
        <w:rPr>
          <w:rFonts w:ascii="Calibri" w:hAnsi="Calibri" w:cs="Calibri"/>
        </w:rPr>
        <w:t>longer than three months the acquiring museum would be required to provide an explanation and an indication of the expected time for payment.</w:t>
      </w:r>
    </w:p>
    <w:p w:rsidR="00C9656A" w:rsidRDefault="00C9656A">
      <w:pPr>
        <w:keepNext/>
        <w:rPr>
          <w:rFonts w:ascii="Calibri" w:hAnsi="Calibri" w:cs="Calibri"/>
        </w:rPr>
      </w:pPr>
    </w:p>
    <w:p w:rsidR="00313CC7" w:rsidRDefault="003A5F6D">
      <w:pPr>
        <w:keepNext/>
        <w:rPr>
          <w:rFonts w:ascii="Calibri" w:hAnsi="Calibri" w:cs="Calibri"/>
        </w:rPr>
      </w:pPr>
      <w:r w:rsidRPr="00702A11">
        <w:rPr>
          <w:rFonts w:ascii="Calibri" w:hAnsi="Calibri" w:cs="Calibri"/>
          <w:b/>
        </w:rPr>
        <w:t>Question 16</w:t>
      </w:r>
      <w:r w:rsidRPr="00702A11">
        <w:rPr>
          <w:rFonts w:ascii="Calibri" w:hAnsi="Calibri" w:cs="Calibri"/>
        </w:rPr>
        <w:t xml:space="preserve"> </w:t>
      </w:r>
    </w:p>
    <w:p w:rsidR="00925C08" w:rsidRPr="00313CC7" w:rsidRDefault="003A5F6D">
      <w:pPr>
        <w:keepNext/>
        <w:rPr>
          <w:rFonts w:ascii="Calibri" w:hAnsi="Calibri" w:cs="Calibri"/>
          <w:b/>
        </w:rPr>
      </w:pPr>
      <w:r w:rsidRPr="00702A11">
        <w:rPr>
          <w:rFonts w:ascii="Calibri" w:hAnsi="Calibri" w:cs="Calibri"/>
        </w:rPr>
        <w:t xml:space="preserve"> </w:t>
      </w:r>
      <w:r w:rsidRPr="00313CC7">
        <w:rPr>
          <w:rFonts w:ascii="Calibri" w:hAnsi="Calibri" w:cs="Calibri"/>
          <w:b/>
        </w:rPr>
        <w:t>Can you see any disadvantages to a requirement for acquiring museums to explain delays in payments?</w:t>
      </w:r>
    </w:p>
    <w:p w:rsidR="0021355D" w:rsidRPr="00702A11" w:rsidRDefault="0021355D">
      <w:pPr>
        <w:keepNext/>
        <w:rPr>
          <w:rFonts w:ascii="Calibri" w:hAnsi="Calibri" w:cs="Calibri"/>
        </w:rPr>
      </w:pPr>
    </w:p>
    <w:tbl>
      <w:tblPr>
        <w:tblStyle w:val="TableGrid"/>
        <w:tblW w:w="0" w:type="auto"/>
        <w:tblLook w:val="04A0" w:firstRow="1" w:lastRow="0" w:firstColumn="1" w:lastColumn="0" w:noHBand="0" w:noVBand="1"/>
      </w:tblPr>
      <w:tblGrid>
        <w:gridCol w:w="9350"/>
      </w:tblGrid>
      <w:tr w:rsidR="0021355D" w:rsidRPr="00702A11" w:rsidTr="00731C59">
        <w:trPr>
          <w:cantSplit/>
          <w:trHeight w:hRule="exact" w:val="3686"/>
        </w:trPr>
        <w:tc>
          <w:tcPr>
            <w:tcW w:w="9350" w:type="dxa"/>
          </w:tcPr>
          <w:p w:rsidR="0021355D" w:rsidRPr="00702A11" w:rsidRDefault="00E13407" w:rsidP="00685B7B">
            <w:pPr>
              <w:pStyle w:val="TextEntryLine"/>
              <w:rPr>
                <w:rFonts w:ascii="Calibri" w:hAnsi="Calibri" w:cs="Calibri"/>
              </w:rPr>
            </w:pPr>
            <w:r>
              <w:rPr>
                <w:rFonts w:ascii="Calibri" w:hAnsi="Calibri" w:cs="Calibri"/>
              </w:rPr>
              <w:fldChar w:fldCharType="begin">
                <w:ffData>
                  <w:name w:val="Text28"/>
                  <w:enabled/>
                  <w:calcOnExit w:val="0"/>
                  <w:textInput>
                    <w:maxLength w:val="1250"/>
                  </w:textInput>
                </w:ffData>
              </w:fldChar>
            </w:r>
            <w:bookmarkStart w:id="27" w:name="Text28"/>
            <w:r>
              <w:rPr>
                <w:rFonts w:ascii="Calibri" w:hAnsi="Calibri" w:cs="Calibri"/>
              </w:rPr>
              <w:instrText xml:space="preserve"> FORMTEXT </w:instrText>
            </w:r>
            <w:r>
              <w:rPr>
                <w:rFonts w:ascii="Calibri" w:hAnsi="Calibri" w:cs="Calibri"/>
              </w:rPr>
            </w:r>
            <w:r>
              <w:rPr>
                <w:rFonts w:ascii="Calibri" w:hAnsi="Calibri" w:cs="Calibri"/>
              </w:rPr>
              <w:fldChar w:fldCharType="separate"/>
            </w:r>
            <w:r w:rsidR="00685B7B">
              <w:rPr>
                <w:rFonts w:ascii="Calibri" w:hAnsi="Calibri" w:cs="Calibri"/>
                <w:noProof/>
              </w:rPr>
              <w:t>No comment</w:t>
            </w:r>
            <w:r>
              <w:rPr>
                <w:rFonts w:ascii="Calibri" w:hAnsi="Calibri" w:cs="Calibri"/>
              </w:rPr>
              <w:fldChar w:fldCharType="end"/>
            </w:r>
            <w:bookmarkEnd w:id="27"/>
          </w:p>
        </w:tc>
      </w:tr>
    </w:tbl>
    <w:p w:rsidR="00E13407" w:rsidRDefault="00E13407">
      <w:pPr>
        <w:keepNext/>
        <w:rPr>
          <w:rFonts w:ascii="Calibri" w:hAnsi="Calibri" w:cs="Calibri"/>
        </w:rPr>
      </w:pPr>
    </w:p>
    <w:p w:rsidR="00E13407" w:rsidRPr="00702A11" w:rsidRDefault="00E13407">
      <w:pPr>
        <w:keepNext/>
        <w:rPr>
          <w:rFonts w:ascii="Calibri" w:hAnsi="Calibri" w:cs="Calibri"/>
        </w:rPr>
      </w:pPr>
    </w:p>
    <w:p w:rsidR="00925C08" w:rsidRPr="00702A11" w:rsidRDefault="003A5F6D" w:rsidP="005B48BD">
      <w:pPr>
        <w:rPr>
          <w:rFonts w:ascii="Calibri" w:hAnsi="Calibri" w:cs="Calibri"/>
        </w:rPr>
      </w:pPr>
      <w:r w:rsidRPr="00702A11">
        <w:rPr>
          <w:rFonts w:ascii="Calibri" w:hAnsi="Calibri" w:cs="Calibri"/>
          <w:b/>
        </w:rPr>
        <w:t>Section 2 - Revisions to the definition of treasure in the Act</w:t>
      </w:r>
      <w:r w:rsidRPr="00702A11">
        <w:rPr>
          <w:rFonts w:ascii="Calibri" w:hAnsi="Calibri" w:cs="Calibri"/>
        </w:rPr>
        <w:t xml:space="preserve">  </w:t>
      </w:r>
      <w:r w:rsidRPr="00702A11">
        <w:rPr>
          <w:rFonts w:ascii="Calibri" w:hAnsi="Calibri" w:cs="Calibri"/>
        </w:rPr>
        <w:br/>
      </w:r>
      <w:r w:rsidRPr="00702A11">
        <w:rPr>
          <w:rFonts w:ascii="Calibri" w:hAnsi="Calibri" w:cs="Calibri"/>
        </w:rPr>
        <w:br/>
        <w:t xml:space="preserve"> </w:t>
      </w:r>
      <w:r w:rsidRPr="00702A11">
        <w:rPr>
          <w:rFonts w:ascii="Calibri" w:hAnsi="Calibri" w:cs="Calibri"/>
          <w:b/>
        </w:rPr>
        <w:t>Questions 17 and 18 relate to Section 1.1 (a) of the Tre</w:t>
      </w:r>
      <w:r w:rsidR="00853B1A" w:rsidRPr="00702A11">
        <w:rPr>
          <w:rFonts w:ascii="Calibri" w:hAnsi="Calibri" w:cs="Calibri"/>
          <w:b/>
        </w:rPr>
        <w:t>asure Act 1996 and Paragraphs 85 - 88</w:t>
      </w:r>
      <w:r w:rsidRPr="00702A11">
        <w:rPr>
          <w:rFonts w:ascii="Calibri" w:hAnsi="Calibri" w:cs="Calibri"/>
          <w:b/>
        </w:rPr>
        <w:t xml:space="preserve"> of the Consultation document</w:t>
      </w:r>
      <w:r w:rsidRPr="00702A11">
        <w:rPr>
          <w:rFonts w:ascii="Calibri" w:hAnsi="Calibri" w:cs="Calibri"/>
        </w:rPr>
        <w:t xml:space="preserve">  </w:t>
      </w:r>
      <w:r w:rsidRPr="00702A11">
        <w:rPr>
          <w:rFonts w:ascii="Calibri" w:hAnsi="Calibri" w:cs="Calibri"/>
        </w:rPr>
        <w:br/>
        <w:t>  Under Section 1.1 (a) of the Act, treasure is defined as objects 300 years old or older. This means that shortly a large volume of mass produced articles could be bought into the scope of the Act.    In order to focus resources on significant archaeological, cultural and historical finds we propose to change the definition from a sliding date into a static date of pre- 1714.    We understand that there is a risk that</w:t>
      </w:r>
      <w:r w:rsidR="00EB18D0">
        <w:rPr>
          <w:rFonts w:ascii="Calibri" w:hAnsi="Calibri" w:cs="Calibri"/>
        </w:rPr>
        <w:t xml:space="preserve"> </w:t>
      </w:r>
      <w:r w:rsidRPr="00702A11">
        <w:rPr>
          <w:rFonts w:ascii="Calibri" w:hAnsi="Calibri" w:cs="Calibri"/>
        </w:rPr>
        <w:t xml:space="preserve">significant objects could not be preserved for public collections, and we have addressed this at length in the Consultation document. </w:t>
      </w:r>
    </w:p>
    <w:p w:rsidR="00CF56D6" w:rsidRPr="00702A11" w:rsidRDefault="00CF56D6">
      <w:pPr>
        <w:keepNext/>
        <w:rPr>
          <w:rFonts w:ascii="Calibri" w:hAnsi="Calibri" w:cs="Calibri"/>
        </w:rPr>
      </w:pPr>
    </w:p>
    <w:p w:rsidR="00313CC7" w:rsidRDefault="003A5F6D">
      <w:pPr>
        <w:keepNext/>
        <w:rPr>
          <w:rFonts w:ascii="Calibri" w:hAnsi="Calibri" w:cs="Calibri"/>
          <w:b/>
        </w:rPr>
      </w:pPr>
      <w:r w:rsidRPr="00702A11">
        <w:rPr>
          <w:rFonts w:ascii="Calibri" w:hAnsi="Calibri" w:cs="Calibri"/>
          <w:b/>
        </w:rPr>
        <w:t>Question 17</w:t>
      </w:r>
    </w:p>
    <w:p w:rsidR="00CF56D6" w:rsidRPr="00313CC7" w:rsidRDefault="00CF56D6">
      <w:pPr>
        <w:keepNext/>
        <w:rPr>
          <w:rFonts w:ascii="Calibri" w:hAnsi="Calibri" w:cs="Calibri"/>
          <w:b/>
        </w:rPr>
      </w:pPr>
      <w:r w:rsidRPr="00702A11">
        <w:rPr>
          <w:rFonts w:ascii="Calibri" w:hAnsi="Calibri" w:cs="Calibri"/>
          <w:b/>
        </w:rPr>
        <w:t xml:space="preserve"> </w:t>
      </w:r>
      <w:r w:rsidR="003A5F6D" w:rsidRPr="00313CC7">
        <w:rPr>
          <w:rFonts w:ascii="Calibri" w:hAnsi="Calibri" w:cs="Calibri"/>
          <w:b/>
        </w:rPr>
        <w:t>Do you think that changing to a static date is a good idea?</w:t>
      </w:r>
    </w:p>
    <w:tbl>
      <w:tblPr>
        <w:tblStyle w:val="TableGrid"/>
        <w:tblW w:w="0" w:type="auto"/>
        <w:tblLook w:val="04A0" w:firstRow="1" w:lastRow="0" w:firstColumn="1" w:lastColumn="0" w:noHBand="0" w:noVBand="1"/>
      </w:tblPr>
      <w:tblGrid>
        <w:gridCol w:w="9350"/>
      </w:tblGrid>
      <w:tr w:rsidR="00CF56D6" w:rsidRPr="00702A11" w:rsidTr="00731C59">
        <w:trPr>
          <w:cantSplit/>
          <w:trHeight w:hRule="exact" w:val="3686"/>
        </w:trPr>
        <w:tc>
          <w:tcPr>
            <w:tcW w:w="9350" w:type="dxa"/>
          </w:tcPr>
          <w:p w:rsidR="00CF56D6" w:rsidRPr="00702A11" w:rsidRDefault="00E13407" w:rsidP="00DE3EB5">
            <w:pPr>
              <w:pStyle w:val="TextEntryLine"/>
              <w:rPr>
                <w:rFonts w:ascii="Calibri" w:hAnsi="Calibri" w:cs="Calibri"/>
              </w:rPr>
            </w:pPr>
            <w:r>
              <w:rPr>
                <w:rFonts w:ascii="Calibri" w:hAnsi="Calibri" w:cs="Calibri"/>
              </w:rPr>
              <w:fldChar w:fldCharType="begin">
                <w:ffData>
                  <w:name w:val="Text29"/>
                  <w:enabled/>
                  <w:calcOnExit w:val="0"/>
                  <w:textInput>
                    <w:maxLength w:val="1250"/>
                  </w:textInput>
                </w:ffData>
              </w:fldChar>
            </w:r>
            <w:bookmarkStart w:id="28" w:name="Text29"/>
            <w:r>
              <w:rPr>
                <w:rFonts w:ascii="Calibri" w:hAnsi="Calibri" w:cs="Calibri"/>
              </w:rPr>
              <w:instrText xml:space="preserve"> FORMTEXT </w:instrText>
            </w:r>
            <w:r>
              <w:rPr>
                <w:rFonts w:ascii="Calibri" w:hAnsi="Calibri" w:cs="Calibri"/>
              </w:rPr>
            </w:r>
            <w:r>
              <w:rPr>
                <w:rFonts w:ascii="Calibri" w:hAnsi="Calibri" w:cs="Calibri"/>
              </w:rPr>
              <w:fldChar w:fldCharType="separate"/>
            </w:r>
            <w:r w:rsidR="00DE3EB5" w:rsidRPr="00DE3EB5">
              <w:rPr>
                <w:rFonts w:ascii="Calibri" w:hAnsi="Calibri" w:cs="Calibri"/>
                <w:noProof/>
              </w:rPr>
              <w:t xml:space="preserve">The aim of the Act is described in para. 39 as preserving important archaeological, cultural and historic finds for the public. Such importance is not reducible either to a rolling period (300 years) or a static date. Moreover, other definitions apply in other circumstances. For example, there is no chronological limit in the definition of wreck under the Merchant Shipping Act 1995, and the Government's commitment to implementing the principles of the 2001 UNESCO Convention on the Protection of the Underwater Cultural Heritage (UCH) applies to material over 100 years - a much more recent chronological limit to those proposed. It would be better to define 'treasure' using qualitative criteria such as 'objects of archaeological, cultural or historic importance' in s. 1 of the Act and use indicative criteria for its scope in the Code, rather than in the Act itself. This would allow the desired flexibility to protect important post-1714 objects if necessary. This is the approach taken in, for example, designating Listed Buildings. Consistency in the management of all forms of heritage - archaeological, built, portable - is very desirable to maintain public understanding and support. </w:t>
            </w:r>
            <w:r>
              <w:rPr>
                <w:rFonts w:ascii="Calibri" w:hAnsi="Calibri" w:cs="Calibri"/>
              </w:rPr>
              <w:fldChar w:fldCharType="end"/>
            </w:r>
            <w:bookmarkEnd w:id="28"/>
          </w:p>
        </w:tc>
      </w:tr>
    </w:tbl>
    <w:p w:rsidR="00CF56D6" w:rsidRPr="00702A11" w:rsidRDefault="00CF56D6">
      <w:pPr>
        <w:keepNext/>
        <w:rPr>
          <w:rFonts w:ascii="Calibri" w:hAnsi="Calibri" w:cs="Calibri"/>
        </w:rPr>
      </w:pPr>
    </w:p>
    <w:p w:rsidR="00313CC7" w:rsidRDefault="003A5F6D">
      <w:pPr>
        <w:keepNext/>
        <w:rPr>
          <w:rFonts w:ascii="Calibri" w:hAnsi="Calibri" w:cs="Calibri"/>
        </w:rPr>
      </w:pPr>
      <w:r w:rsidRPr="00702A11">
        <w:rPr>
          <w:rFonts w:ascii="Calibri" w:hAnsi="Calibri" w:cs="Calibri"/>
          <w:b/>
        </w:rPr>
        <w:t>Question 18</w:t>
      </w:r>
      <w:r w:rsidRPr="00702A11">
        <w:rPr>
          <w:rFonts w:ascii="Calibri" w:hAnsi="Calibri" w:cs="Calibri"/>
        </w:rPr>
        <w:t xml:space="preserve"> </w:t>
      </w:r>
    </w:p>
    <w:p w:rsidR="00925C08" w:rsidRPr="00313CC7" w:rsidRDefault="003A5F6D">
      <w:pPr>
        <w:keepNext/>
        <w:rPr>
          <w:rFonts w:ascii="Calibri" w:hAnsi="Calibri" w:cs="Calibri"/>
          <w:b/>
        </w:rPr>
      </w:pPr>
      <w:r w:rsidRPr="00702A11">
        <w:rPr>
          <w:rFonts w:ascii="Calibri" w:hAnsi="Calibri" w:cs="Calibri"/>
        </w:rPr>
        <w:t xml:space="preserve"> </w:t>
      </w:r>
      <w:r w:rsidRPr="00313CC7">
        <w:rPr>
          <w:rFonts w:ascii="Calibri" w:hAnsi="Calibri" w:cs="Calibri"/>
          <w:b/>
        </w:rPr>
        <w:t>Do you think 1714 is an appropriate date?</w:t>
      </w:r>
    </w:p>
    <w:tbl>
      <w:tblPr>
        <w:tblStyle w:val="TableGrid"/>
        <w:tblW w:w="0" w:type="auto"/>
        <w:tblLook w:val="04A0" w:firstRow="1" w:lastRow="0" w:firstColumn="1" w:lastColumn="0" w:noHBand="0" w:noVBand="1"/>
      </w:tblPr>
      <w:tblGrid>
        <w:gridCol w:w="9350"/>
      </w:tblGrid>
      <w:tr w:rsidR="00CF56D6" w:rsidRPr="00702A11" w:rsidTr="00731C59">
        <w:trPr>
          <w:cantSplit/>
          <w:trHeight w:hRule="exact" w:val="3686"/>
        </w:trPr>
        <w:tc>
          <w:tcPr>
            <w:tcW w:w="9350" w:type="dxa"/>
          </w:tcPr>
          <w:p w:rsidR="00CF56D6" w:rsidRPr="00702A11" w:rsidRDefault="00E13407" w:rsidP="00A3119E">
            <w:pPr>
              <w:pStyle w:val="TextEntryLine"/>
              <w:rPr>
                <w:rFonts w:ascii="Calibri" w:hAnsi="Calibri" w:cs="Calibri"/>
              </w:rPr>
            </w:pPr>
            <w:r>
              <w:rPr>
                <w:rFonts w:ascii="Calibri" w:hAnsi="Calibri" w:cs="Calibri"/>
              </w:rPr>
              <w:fldChar w:fldCharType="begin">
                <w:ffData>
                  <w:name w:val="Text30"/>
                  <w:enabled/>
                  <w:calcOnExit w:val="0"/>
                  <w:textInput>
                    <w:maxLength w:val="1250"/>
                  </w:textInput>
                </w:ffData>
              </w:fldChar>
            </w:r>
            <w:bookmarkStart w:id="29" w:name="Text30"/>
            <w:r>
              <w:rPr>
                <w:rFonts w:ascii="Calibri" w:hAnsi="Calibri" w:cs="Calibri"/>
              </w:rPr>
              <w:instrText xml:space="preserve"> FORMTEXT </w:instrText>
            </w:r>
            <w:r>
              <w:rPr>
                <w:rFonts w:ascii="Calibri" w:hAnsi="Calibri" w:cs="Calibri"/>
              </w:rPr>
            </w:r>
            <w:r>
              <w:rPr>
                <w:rFonts w:ascii="Calibri" w:hAnsi="Calibri" w:cs="Calibri"/>
              </w:rPr>
              <w:fldChar w:fldCharType="separate"/>
            </w:r>
            <w:r w:rsidR="00A3119E" w:rsidRPr="00A3119E">
              <w:rPr>
                <w:rFonts w:ascii="Calibri" w:hAnsi="Calibri" w:cs="Calibri"/>
                <w:noProof/>
              </w:rPr>
              <w:t>No, see above. If a static date is insisted upon, it would need to be much more recent (1945?) to encompass important objects from recent centuries also.</w:t>
            </w:r>
            <w:r>
              <w:rPr>
                <w:rFonts w:ascii="Calibri" w:hAnsi="Calibri" w:cs="Calibri"/>
              </w:rPr>
              <w:fldChar w:fldCharType="end"/>
            </w:r>
            <w:bookmarkEnd w:id="29"/>
          </w:p>
        </w:tc>
      </w:tr>
    </w:tbl>
    <w:p w:rsidR="00925C08" w:rsidRPr="00702A11" w:rsidRDefault="00925C08">
      <w:pPr>
        <w:rPr>
          <w:rFonts w:ascii="Calibri" w:hAnsi="Calibri" w:cs="Calibri"/>
        </w:rPr>
      </w:pPr>
    </w:p>
    <w:p w:rsidR="00925C08" w:rsidRPr="00702A11" w:rsidRDefault="003A5F6D">
      <w:pPr>
        <w:keepNext/>
        <w:rPr>
          <w:rFonts w:ascii="Calibri" w:hAnsi="Calibri" w:cs="Calibri"/>
        </w:rPr>
      </w:pPr>
      <w:r w:rsidRPr="00702A11">
        <w:rPr>
          <w:rFonts w:ascii="Calibri" w:hAnsi="Calibri" w:cs="Calibri"/>
          <w:b/>
        </w:rPr>
        <w:t>Questions 19 and 20 relate to changes under Section 2</w:t>
      </w:r>
      <w:r w:rsidR="00853B1A" w:rsidRPr="00702A11">
        <w:rPr>
          <w:rFonts w:ascii="Calibri" w:hAnsi="Calibri" w:cs="Calibri"/>
          <w:b/>
        </w:rPr>
        <w:t>(1) of the Act and Paragraphs 89 - 94</w:t>
      </w:r>
      <w:r w:rsidRPr="00702A11">
        <w:rPr>
          <w:rFonts w:ascii="Calibri" w:hAnsi="Calibri" w:cs="Calibri"/>
          <w:b/>
        </w:rPr>
        <w:t xml:space="preserve"> of the Consultation document</w:t>
      </w:r>
      <w:r w:rsidRPr="00702A11">
        <w:rPr>
          <w:rFonts w:ascii="Calibri" w:hAnsi="Calibri" w:cs="Calibri"/>
        </w:rPr>
        <w:t xml:space="preserve">    Research by the British Museum indicates that most finds worth over £10,000 would usually fall within the current definitions of treasure. However, there are rare and important articles such as the Crosby Garrett helmet which do not, and have consequently been sold into private collections.    We propose to designate an additional class of treasure for the purposes of section 1(1</w:t>
      </w:r>
      <w:r w:rsidR="00DE5950" w:rsidRPr="00702A11">
        <w:rPr>
          <w:rFonts w:ascii="Calibri" w:hAnsi="Calibri" w:cs="Calibri"/>
        </w:rPr>
        <w:t>) (</w:t>
      </w:r>
      <w:r w:rsidRPr="00702A11">
        <w:rPr>
          <w:rFonts w:ascii="Calibri" w:hAnsi="Calibri" w:cs="Calibri"/>
        </w:rPr>
        <w:t>b) of the Act: objects that meet the age criterion (i.e. are at least 200 years old when found) and have a value of over £10,000. Our aim is that this definition should be flexible enough to capture important objects while excluding finds that are more common and less likely to be acquired by museums.    Details of how we see the process working, and the management of the risks of defining a find as treasure based on its financial value are considered in the consultation document in Paragraphs 87 - 92.</w:t>
      </w:r>
    </w:p>
    <w:p w:rsidR="00CF56D6" w:rsidRPr="00702A11" w:rsidRDefault="00CF56D6">
      <w:pPr>
        <w:keepNext/>
        <w:rPr>
          <w:rFonts w:ascii="Calibri" w:hAnsi="Calibri" w:cs="Calibri"/>
        </w:rPr>
      </w:pPr>
    </w:p>
    <w:p w:rsidR="00925C08" w:rsidRDefault="003A5F6D">
      <w:pPr>
        <w:keepNext/>
        <w:rPr>
          <w:rFonts w:ascii="Calibri" w:hAnsi="Calibri" w:cs="Calibri"/>
          <w:b/>
        </w:rPr>
      </w:pPr>
      <w:r w:rsidRPr="00702A11">
        <w:rPr>
          <w:rFonts w:ascii="Calibri" w:hAnsi="Calibri" w:cs="Calibri"/>
          <w:b/>
        </w:rPr>
        <w:t>Question 19</w:t>
      </w:r>
      <w:r w:rsidRPr="00702A11">
        <w:rPr>
          <w:rFonts w:ascii="Calibri" w:hAnsi="Calibri" w:cs="Calibri"/>
        </w:rPr>
        <w:br/>
      </w:r>
      <w:r w:rsidRPr="00313CC7">
        <w:rPr>
          <w:rFonts w:ascii="Calibri" w:hAnsi="Calibri" w:cs="Calibri"/>
          <w:b/>
        </w:rPr>
        <w:t>What view do you have of the proposed value based definition and what impact would it have?</w:t>
      </w:r>
    </w:p>
    <w:p w:rsidR="00313CC7" w:rsidRPr="00702A11" w:rsidRDefault="00313CC7">
      <w:pPr>
        <w:keepNext/>
        <w:rPr>
          <w:rFonts w:ascii="Calibri" w:hAnsi="Calibri" w:cs="Calibri"/>
        </w:rPr>
      </w:pPr>
    </w:p>
    <w:tbl>
      <w:tblPr>
        <w:tblStyle w:val="TableGrid"/>
        <w:tblW w:w="0" w:type="auto"/>
        <w:tblLook w:val="04A0" w:firstRow="1" w:lastRow="0" w:firstColumn="1" w:lastColumn="0" w:noHBand="0" w:noVBand="1"/>
      </w:tblPr>
      <w:tblGrid>
        <w:gridCol w:w="9350"/>
      </w:tblGrid>
      <w:tr w:rsidR="00CF56D6" w:rsidRPr="00702A11" w:rsidTr="00731C59">
        <w:trPr>
          <w:cantSplit/>
          <w:trHeight w:hRule="exact" w:val="3686"/>
        </w:trPr>
        <w:tc>
          <w:tcPr>
            <w:tcW w:w="9350" w:type="dxa"/>
          </w:tcPr>
          <w:p w:rsidR="00CF56D6" w:rsidRPr="00702A11" w:rsidRDefault="00E13407" w:rsidP="00405893">
            <w:pPr>
              <w:pStyle w:val="TextEntryLine"/>
              <w:rPr>
                <w:rFonts w:ascii="Calibri" w:hAnsi="Calibri" w:cs="Calibri"/>
              </w:rPr>
            </w:pPr>
            <w:r>
              <w:rPr>
                <w:rFonts w:ascii="Calibri" w:hAnsi="Calibri" w:cs="Calibri"/>
              </w:rPr>
              <w:fldChar w:fldCharType="begin">
                <w:ffData>
                  <w:name w:val="Text31"/>
                  <w:enabled/>
                  <w:calcOnExit w:val="0"/>
                  <w:textInput>
                    <w:maxLength w:val="1250"/>
                  </w:textInput>
                </w:ffData>
              </w:fldChar>
            </w:r>
            <w:bookmarkStart w:id="30" w:name="Text31"/>
            <w:r>
              <w:rPr>
                <w:rFonts w:ascii="Calibri" w:hAnsi="Calibri" w:cs="Calibri"/>
              </w:rPr>
              <w:instrText xml:space="preserve"> FORMTEXT </w:instrText>
            </w:r>
            <w:r>
              <w:rPr>
                <w:rFonts w:ascii="Calibri" w:hAnsi="Calibri" w:cs="Calibri"/>
              </w:rPr>
            </w:r>
            <w:r>
              <w:rPr>
                <w:rFonts w:ascii="Calibri" w:hAnsi="Calibri" w:cs="Calibri"/>
              </w:rPr>
              <w:fldChar w:fldCharType="separate"/>
            </w:r>
            <w:r w:rsidR="00405893" w:rsidRPr="00405893">
              <w:rPr>
                <w:rFonts w:ascii="Calibri" w:hAnsi="Calibri" w:cs="Calibri"/>
                <w:noProof/>
              </w:rPr>
              <w:t xml:space="preserve">See earlier comments about monetary value and about chronological criteria. As suggested above, a better approach would be to adopt a qualitative definition in s. 1 the Act (e.g. 'objects of archaeological, cultural or historic importance') and to use the Code to indicate the 'normal' expectation of the scope of this definition. This would cover the circumstances anticipated here more effectively than introducing a new category based on monetary value and chronology, and would be more consistent with the approach in other UK heritage legislation. </w:t>
            </w:r>
            <w:r>
              <w:rPr>
                <w:rFonts w:ascii="Calibri" w:hAnsi="Calibri" w:cs="Calibri"/>
              </w:rPr>
              <w:fldChar w:fldCharType="end"/>
            </w:r>
            <w:bookmarkEnd w:id="30"/>
          </w:p>
        </w:tc>
      </w:tr>
    </w:tbl>
    <w:p w:rsidR="00E13407" w:rsidRDefault="00E13407">
      <w:pPr>
        <w:keepNext/>
        <w:rPr>
          <w:rFonts w:ascii="Calibri" w:hAnsi="Calibri" w:cs="Calibri"/>
          <w:b/>
        </w:rPr>
      </w:pPr>
    </w:p>
    <w:p w:rsidR="00E13407" w:rsidRDefault="00E13407">
      <w:pPr>
        <w:keepNext/>
        <w:rPr>
          <w:rFonts w:ascii="Calibri" w:hAnsi="Calibri" w:cs="Calibri"/>
          <w:b/>
        </w:rPr>
      </w:pPr>
    </w:p>
    <w:p w:rsidR="00E13407" w:rsidRDefault="00E13407">
      <w:pPr>
        <w:keepNext/>
        <w:rPr>
          <w:rFonts w:ascii="Calibri" w:hAnsi="Calibri" w:cs="Calibri"/>
          <w:b/>
        </w:rPr>
      </w:pPr>
    </w:p>
    <w:p w:rsidR="00E13407" w:rsidRDefault="00E13407">
      <w:pPr>
        <w:keepNext/>
        <w:rPr>
          <w:rFonts w:ascii="Calibri" w:hAnsi="Calibri" w:cs="Calibri"/>
          <w:b/>
        </w:rPr>
      </w:pPr>
    </w:p>
    <w:p w:rsidR="00E13407" w:rsidRDefault="00E13407">
      <w:pPr>
        <w:keepNext/>
        <w:rPr>
          <w:rFonts w:ascii="Calibri" w:hAnsi="Calibri" w:cs="Calibri"/>
          <w:b/>
        </w:rPr>
      </w:pPr>
    </w:p>
    <w:p w:rsidR="00E13407" w:rsidRDefault="00E13407">
      <w:pPr>
        <w:keepNext/>
        <w:rPr>
          <w:rFonts w:ascii="Calibri" w:hAnsi="Calibri" w:cs="Calibri"/>
          <w:b/>
        </w:rPr>
      </w:pPr>
    </w:p>
    <w:p w:rsidR="00E13407" w:rsidRDefault="00E13407">
      <w:pPr>
        <w:keepNext/>
        <w:rPr>
          <w:rFonts w:ascii="Calibri" w:hAnsi="Calibri" w:cs="Calibri"/>
          <w:b/>
        </w:rPr>
      </w:pPr>
    </w:p>
    <w:p w:rsidR="00E13407" w:rsidRDefault="00E13407">
      <w:pPr>
        <w:keepNext/>
        <w:rPr>
          <w:rFonts w:ascii="Calibri" w:hAnsi="Calibri" w:cs="Calibri"/>
          <w:b/>
        </w:rPr>
      </w:pPr>
    </w:p>
    <w:p w:rsidR="00E13407" w:rsidRDefault="00E13407">
      <w:pPr>
        <w:keepNext/>
        <w:rPr>
          <w:rFonts w:ascii="Calibri" w:hAnsi="Calibri" w:cs="Calibri"/>
          <w:b/>
        </w:rPr>
      </w:pPr>
    </w:p>
    <w:p w:rsidR="00925C08" w:rsidRPr="00313CC7" w:rsidRDefault="003A5F6D">
      <w:pPr>
        <w:keepNext/>
        <w:rPr>
          <w:rFonts w:ascii="Calibri" w:hAnsi="Calibri" w:cs="Calibri"/>
          <w:b/>
        </w:rPr>
      </w:pPr>
      <w:r w:rsidRPr="00702A11">
        <w:rPr>
          <w:rFonts w:ascii="Calibri" w:hAnsi="Calibri" w:cs="Calibri"/>
          <w:b/>
        </w:rPr>
        <w:t>Question 20</w:t>
      </w:r>
      <w:r w:rsidRPr="00702A11">
        <w:rPr>
          <w:rFonts w:ascii="Calibri" w:hAnsi="Calibri" w:cs="Calibri"/>
        </w:rPr>
        <w:br/>
      </w:r>
      <w:r w:rsidRPr="00313CC7">
        <w:rPr>
          <w:rFonts w:ascii="Calibri" w:hAnsi="Calibri" w:cs="Calibri"/>
          <w:b/>
        </w:rPr>
        <w:t>Do you think that there is any more appropriate way to ensure that important finds which do not currently fall within the definition of treasure are retained?</w:t>
      </w:r>
    </w:p>
    <w:p w:rsidR="00E13407" w:rsidRDefault="00E13407" w:rsidP="00CF56D6">
      <w:pPr>
        <w:pStyle w:val="TextEntryLine"/>
        <w:ind w:firstLine="400"/>
        <w:rPr>
          <w:rFonts w:ascii="Calibri" w:hAnsi="Calibri" w:cs="Calibri"/>
        </w:rPr>
      </w:pPr>
    </w:p>
    <w:p w:rsidR="00E13407" w:rsidRPr="00E13407" w:rsidRDefault="00E13407" w:rsidP="00E13407">
      <w:pPr>
        <w:pStyle w:val="TextEntryLine"/>
        <w:spacing w:before="0"/>
        <w:ind w:firstLine="400"/>
        <w:rPr>
          <w:rFonts w:ascii="Calibri" w:hAnsi="Calibri" w:cs="Calibri"/>
          <w:b/>
        </w:rPr>
      </w:pPr>
      <w:r w:rsidRPr="00E13407">
        <w:rPr>
          <w:rFonts w:ascii="Calibri" w:hAnsi="Calibri" w:cs="Calibri"/>
          <w:b/>
        </w:rPr>
        <w:lastRenderedPageBreak/>
        <w:t>Question 20</w:t>
      </w:r>
    </w:p>
    <w:p w:rsidR="00E13407" w:rsidRPr="00702A11" w:rsidRDefault="00E13407" w:rsidP="00E13407">
      <w:pPr>
        <w:pStyle w:val="TextEntryLine"/>
        <w:spacing w:before="0"/>
        <w:ind w:firstLine="400"/>
        <w:rPr>
          <w:rFonts w:ascii="Calibri" w:hAnsi="Calibri" w:cs="Calibri"/>
        </w:rPr>
      </w:pPr>
    </w:p>
    <w:tbl>
      <w:tblPr>
        <w:tblStyle w:val="TableGrid"/>
        <w:tblW w:w="0" w:type="auto"/>
        <w:tblLook w:val="04A0" w:firstRow="1" w:lastRow="0" w:firstColumn="1" w:lastColumn="0" w:noHBand="0" w:noVBand="1"/>
      </w:tblPr>
      <w:tblGrid>
        <w:gridCol w:w="9350"/>
      </w:tblGrid>
      <w:tr w:rsidR="00CF56D6" w:rsidRPr="00702A11" w:rsidTr="00731C59">
        <w:trPr>
          <w:cantSplit/>
          <w:trHeight w:hRule="exact" w:val="3686"/>
        </w:trPr>
        <w:tc>
          <w:tcPr>
            <w:tcW w:w="9350" w:type="dxa"/>
          </w:tcPr>
          <w:p w:rsidR="00CF56D6" w:rsidRPr="00702A11" w:rsidRDefault="00E13407" w:rsidP="00FA1BAC">
            <w:pPr>
              <w:pStyle w:val="TextEntryLine"/>
              <w:rPr>
                <w:rFonts w:ascii="Calibri" w:hAnsi="Calibri" w:cs="Calibri"/>
              </w:rPr>
            </w:pPr>
            <w:r>
              <w:rPr>
                <w:rFonts w:ascii="Calibri" w:hAnsi="Calibri" w:cs="Calibri"/>
              </w:rPr>
              <w:fldChar w:fldCharType="begin">
                <w:ffData>
                  <w:name w:val="Text32"/>
                  <w:enabled/>
                  <w:calcOnExit w:val="0"/>
                  <w:textInput>
                    <w:maxLength w:val="1250"/>
                  </w:textInput>
                </w:ffData>
              </w:fldChar>
            </w:r>
            <w:bookmarkStart w:id="31" w:name="Text32"/>
            <w:r>
              <w:rPr>
                <w:rFonts w:ascii="Calibri" w:hAnsi="Calibri" w:cs="Calibri"/>
              </w:rPr>
              <w:instrText xml:space="preserve"> FORMTEXT </w:instrText>
            </w:r>
            <w:r>
              <w:rPr>
                <w:rFonts w:ascii="Calibri" w:hAnsi="Calibri" w:cs="Calibri"/>
              </w:rPr>
            </w:r>
            <w:r>
              <w:rPr>
                <w:rFonts w:ascii="Calibri" w:hAnsi="Calibri" w:cs="Calibri"/>
              </w:rPr>
              <w:fldChar w:fldCharType="separate"/>
            </w:r>
            <w:r w:rsidR="00FA1BAC" w:rsidRPr="00FA1BAC">
              <w:rPr>
                <w:rFonts w:ascii="Calibri" w:hAnsi="Calibri" w:cs="Calibri"/>
                <w:noProof/>
              </w:rPr>
              <w:t xml:space="preserve">See comments above. Adopt a qualitative definition of 'treasure' whose normal range is set out in the Code, which will provide flexibility to deal with exceptional cases. </w:t>
            </w:r>
            <w:r>
              <w:rPr>
                <w:rFonts w:ascii="Calibri" w:hAnsi="Calibri" w:cs="Calibri"/>
              </w:rPr>
              <w:fldChar w:fldCharType="end"/>
            </w:r>
            <w:bookmarkEnd w:id="31"/>
          </w:p>
        </w:tc>
      </w:tr>
    </w:tbl>
    <w:p w:rsidR="00925C08" w:rsidRPr="00702A11" w:rsidRDefault="00925C08" w:rsidP="00CF56D6">
      <w:pPr>
        <w:pStyle w:val="TextEntryLine"/>
        <w:rPr>
          <w:rFonts w:ascii="Calibri" w:hAnsi="Calibri" w:cs="Calibri"/>
        </w:rPr>
      </w:pPr>
    </w:p>
    <w:p w:rsidR="00313CC7" w:rsidRDefault="003A5F6D">
      <w:pPr>
        <w:keepNext/>
        <w:rPr>
          <w:rFonts w:ascii="Calibri" w:hAnsi="Calibri" w:cs="Calibri"/>
        </w:rPr>
      </w:pPr>
      <w:r w:rsidRPr="00702A11">
        <w:rPr>
          <w:rFonts w:ascii="Calibri" w:hAnsi="Calibri" w:cs="Calibri"/>
          <w:b/>
        </w:rPr>
        <w:t>Questions 21 and 22 relate to a change under section 2(1)</w:t>
      </w:r>
      <w:r w:rsidR="00853B1A" w:rsidRPr="00702A11">
        <w:rPr>
          <w:rFonts w:ascii="Calibri" w:hAnsi="Calibri" w:cs="Calibri"/>
          <w:b/>
        </w:rPr>
        <w:t xml:space="preserve"> of the Act and to Paragraphs 95 to 97</w:t>
      </w:r>
      <w:r w:rsidRPr="00702A11">
        <w:rPr>
          <w:rFonts w:ascii="Calibri" w:hAnsi="Calibri" w:cs="Calibri"/>
          <w:b/>
        </w:rPr>
        <w:t xml:space="preserve"> of the Consultation document</w:t>
      </w:r>
      <w:r w:rsidRPr="00702A11">
        <w:rPr>
          <w:rFonts w:ascii="Calibri" w:hAnsi="Calibri" w:cs="Calibri"/>
        </w:rPr>
        <w:t xml:space="preserve">    </w:t>
      </w:r>
    </w:p>
    <w:p w:rsidR="00925C08" w:rsidRPr="00702A11" w:rsidRDefault="003A5F6D">
      <w:pPr>
        <w:keepNext/>
        <w:rPr>
          <w:rFonts w:ascii="Calibri" w:hAnsi="Calibri" w:cs="Calibri"/>
        </w:rPr>
      </w:pPr>
      <w:r w:rsidRPr="00702A11">
        <w:rPr>
          <w:rFonts w:ascii="Calibri" w:hAnsi="Calibri" w:cs="Calibri"/>
        </w:rPr>
        <w:t>Currently single gold coins do not fall under the definition of treasure. We propose to add a definition to include all single coin finds of any origin dated between AD43 and 1344, when Edward III re-introduced gold coinage in England. Recorded finds of coins of this time are rare, and indicate the lack of gold coins circulating at that time. The aim of this change is to focus resources on significant coins and avoid bringing into the scope of the act more common finds.</w:t>
      </w:r>
    </w:p>
    <w:p w:rsidR="00925C08" w:rsidRPr="00702A11" w:rsidRDefault="00925C08">
      <w:pPr>
        <w:rPr>
          <w:rFonts w:ascii="Calibri" w:hAnsi="Calibri" w:cs="Calibri"/>
        </w:rPr>
      </w:pPr>
    </w:p>
    <w:p w:rsidR="00313CC7" w:rsidRDefault="003A5F6D">
      <w:pPr>
        <w:keepNext/>
        <w:rPr>
          <w:rFonts w:ascii="Calibri" w:hAnsi="Calibri" w:cs="Calibri"/>
        </w:rPr>
      </w:pPr>
      <w:r w:rsidRPr="00702A11">
        <w:rPr>
          <w:rFonts w:ascii="Calibri" w:hAnsi="Calibri" w:cs="Calibri"/>
          <w:b/>
        </w:rPr>
        <w:t>Question 21</w:t>
      </w:r>
      <w:r w:rsidRPr="00702A11">
        <w:rPr>
          <w:rFonts w:ascii="Calibri" w:hAnsi="Calibri" w:cs="Calibri"/>
        </w:rPr>
        <w:t xml:space="preserve">  </w:t>
      </w:r>
    </w:p>
    <w:p w:rsidR="00925C08" w:rsidRPr="00313CC7" w:rsidRDefault="003A5F6D">
      <w:pPr>
        <w:keepNext/>
        <w:rPr>
          <w:rFonts w:ascii="Calibri" w:hAnsi="Calibri" w:cs="Calibri"/>
          <w:b/>
        </w:rPr>
      </w:pPr>
      <w:r w:rsidRPr="00313CC7">
        <w:rPr>
          <w:rFonts w:ascii="Calibri" w:hAnsi="Calibri" w:cs="Calibri"/>
          <w:b/>
        </w:rPr>
        <w:t>What view do you have of the proposed designation for single gold coins and what impact would it have?</w:t>
      </w:r>
    </w:p>
    <w:tbl>
      <w:tblPr>
        <w:tblStyle w:val="TableGrid"/>
        <w:tblW w:w="0" w:type="auto"/>
        <w:tblLook w:val="04A0" w:firstRow="1" w:lastRow="0" w:firstColumn="1" w:lastColumn="0" w:noHBand="0" w:noVBand="1"/>
      </w:tblPr>
      <w:tblGrid>
        <w:gridCol w:w="9350"/>
      </w:tblGrid>
      <w:tr w:rsidR="00CF56D6" w:rsidRPr="00702A11" w:rsidTr="00731C59">
        <w:trPr>
          <w:cantSplit/>
          <w:trHeight w:hRule="exact" w:val="3686"/>
        </w:trPr>
        <w:tc>
          <w:tcPr>
            <w:tcW w:w="9350" w:type="dxa"/>
          </w:tcPr>
          <w:p w:rsidR="00CF56D6" w:rsidRPr="00702A11" w:rsidRDefault="00E13407" w:rsidP="00160794">
            <w:pPr>
              <w:pStyle w:val="TextEntryLine"/>
              <w:rPr>
                <w:rFonts w:ascii="Calibri" w:hAnsi="Calibri" w:cs="Calibri"/>
              </w:rPr>
            </w:pPr>
            <w:r>
              <w:rPr>
                <w:rFonts w:ascii="Calibri" w:hAnsi="Calibri" w:cs="Calibri"/>
              </w:rPr>
              <w:fldChar w:fldCharType="begin">
                <w:ffData>
                  <w:name w:val="Text33"/>
                  <w:enabled/>
                  <w:calcOnExit w:val="0"/>
                  <w:textInput>
                    <w:maxLength w:val="1250"/>
                  </w:textInput>
                </w:ffData>
              </w:fldChar>
            </w:r>
            <w:bookmarkStart w:id="32" w:name="Text33"/>
            <w:r>
              <w:rPr>
                <w:rFonts w:ascii="Calibri" w:hAnsi="Calibri" w:cs="Calibri"/>
              </w:rPr>
              <w:instrText xml:space="preserve"> FORMTEXT </w:instrText>
            </w:r>
            <w:r>
              <w:rPr>
                <w:rFonts w:ascii="Calibri" w:hAnsi="Calibri" w:cs="Calibri"/>
              </w:rPr>
            </w:r>
            <w:r>
              <w:rPr>
                <w:rFonts w:ascii="Calibri" w:hAnsi="Calibri" w:cs="Calibri"/>
              </w:rPr>
              <w:fldChar w:fldCharType="separate"/>
            </w:r>
            <w:r w:rsidR="00160794" w:rsidRPr="00160794">
              <w:rPr>
                <w:rFonts w:ascii="Calibri" w:hAnsi="Calibri" w:cs="Calibri"/>
                <w:noProof/>
              </w:rPr>
              <w:t xml:space="preserve">See comments above about adopting a qualitative definition in the Act with guidance on the normal range in the Code. </w:t>
            </w:r>
            <w:r>
              <w:rPr>
                <w:rFonts w:ascii="Calibri" w:hAnsi="Calibri" w:cs="Calibri"/>
              </w:rPr>
              <w:fldChar w:fldCharType="end"/>
            </w:r>
            <w:bookmarkEnd w:id="32"/>
          </w:p>
        </w:tc>
      </w:tr>
    </w:tbl>
    <w:p w:rsidR="00925C08" w:rsidRPr="00702A11" w:rsidRDefault="00925C08">
      <w:pPr>
        <w:rPr>
          <w:rFonts w:ascii="Calibri" w:hAnsi="Calibri" w:cs="Calibri"/>
        </w:rPr>
      </w:pPr>
    </w:p>
    <w:p w:rsidR="00925C08" w:rsidRPr="00702A11" w:rsidRDefault="003A5F6D" w:rsidP="00CF56D6">
      <w:pPr>
        <w:keepNext/>
        <w:rPr>
          <w:rFonts w:ascii="Calibri" w:hAnsi="Calibri" w:cs="Calibri"/>
        </w:rPr>
      </w:pPr>
      <w:r w:rsidRPr="00702A11">
        <w:rPr>
          <w:rFonts w:ascii="Calibri" w:hAnsi="Calibri" w:cs="Calibri"/>
          <w:b/>
        </w:rPr>
        <w:lastRenderedPageBreak/>
        <w:t>Question 22</w:t>
      </w:r>
      <w:r w:rsidRPr="00702A11">
        <w:rPr>
          <w:rFonts w:ascii="Calibri" w:hAnsi="Calibri" w:cs="Calibri"/>
        </w:rPr>
        <w:br/>
      </w:r>
      <w:r w:rsidRPr="00313CC7">
        <w:rPr>
          <w:rFonts w:ascii="Calibri" w:hAnsi="Calibri" w:cs="Calibri"/>
          <w:b/>
        </w:rPr>
        <w:t>Would AD43 to 1344 be the most appropriate dates for defining single gold coins as treasure?</w:t>
      </w:r>
    </w:p>
    <w:p w:rsidR="00CF56D6" w:rsidRPr="00702A11" w:rsidRDefault="00CF56D6" w:rsidP="00CF56D6">
      <w:pPr>
        <w:keepNext/>
        <w:rPr>
          <w:rFonts w:ascii="Calibri" w:hAnsi="Calibri" w:cs="Calibri"/>
        </w:rPr>
      </w:pPr>
    </w:p>
    <w:tbl>
      <w:tblPr>
        <w:tblStyle w:val="TableGrid"/>
        <w:tblW w:w="0" w:type="auto"/>
        <w:tblLook w:val="04A0" w:firstRow="1" w:lastRow="0" w:firstColumn="1" w:lastColumn="0" w:noHBand="0" w:noVBand="1"/>
      </w:tblPr>
      <w:tblGrid>
        <w:gridCol w:w="9350"/>
      </w:tblGrid>
      <w:tr w:rsidR="00CF56D6" w:rsidRPr="00702A11" w:rsidTr="00731C59">
        <w:trPr>
          <w:cantSplit/>
          <w:trHeight w:hRule="exact" w:val="3686"/>
        </w:trPr>
        <w:tc>
          <w:tcPr>
            <w:tcW w:w="9350" w:type="dxa"/>
          </w:tcPr>
          <w:p w:rsidR="00CF56D6" w:rsidRPr="00702A11" w:rsidRDefault="00E13407" w:rsidP="00520AE5">
            <w:pPr>
              <w:pStyle w:val="TextEntryLine"/>
              <w:rPr>
                <w:rFonts w:ascii="Calibri" w:hAnsi="Calibri" w:cs="Calibri"/>
              </w:rPr>
            </w:pPr>
            <w:r>
              <w:rPr>
                <w:rFonts w:ascii="Calibri" w:hAnsi="Calibri" w:cs="Calibri"/>
              </w:rPr>
              <w:fldChar w:fldCharType="begin">
                <w:ffData>
                  <w:name w:val="Text34"/>
                  <w:enabled/>
                  <w:calcOnExit w:val="0"/>
                  <w:textInput>
                    <w:maxLength w:val="1250"/>
                  </w:textInput>
                </w:ffData>
              </w:fldChar>
            </w:r>
            <w:bookmarkStart w:id="33" w:name="Text34"/>
            <w:r>
              <w:rPr>
                <w:rFonts w:ascii="Calibri" w:hAnsi="Calibri" w:cs="Calibri"/>
              </w:rPr>
              <w:instrText xml:space="preserve"> FORMTEXT </w:instrText>
            </w:r>
            <w:r>
              <w:rPr>
                <w:rFonts w:ascii="Calibri" w:hAnsi="Calibri" w:cs="Calibri"/>
              </w:rPr>
            </w:r>
            <w:r>
              <w:rPr>
                <w:rFonts w:ascii="Calibri" w:hAnsi="Calibri" w:cs="Calibri"/>
              </w:rPr>
              <w:fldChar w:fldCharType="separate"/>
            </w:r>
            <w:r w:rsidR="00520AE5">
              <w:rPr>
                <w:rFonts w:ascii="Calibri" w:hAnsi="Calibri" w:cs="Calibri"/>
                <w:noProof/>
              </w:rPr>
              <w:t>No comment</w:t>
            </w:r>
            <w:r>
              <w:rPr>
                <w:rFonts w:ascii="Calibri" w:hAnsi="Calibri" w:cs="Calibri"/>
              </w:rPr>
              <w:fldChar w:fldCharType="end"/>
            </w:r>
            <w:bookmarkEnd w:id="33"/>
          </w:p>
        </w:tc>
      </w:tr>
    </w:tbl>
    <w:p w:rsidR="00925C08" w:rsidRPr="00702A11" w:rsidRDefault="00925C08">
      <w:pPr>
        <w:rPr>
          <w:rFonts w:ascii="Calibri" w:hAnsi="Calibri" w:cs="Calibri"/>
        </w:rPr>
      </w:pPr>
    </w:p>
    <w:p w:rsidR="00313CC7" w:rsidRDefault="003A5F6D">
      <w:pPr>
        <w:keepNext/>
        <w:rPr>
          <w:rFonts w:ascii="Calibri" w:hAnsi="Calibri" w:cs="Calibri"/>
        </w:rPr>
      </w:pPr>
      <w:r w:rsidRPr="00702A11">
        <w:rPr>
          <w:rFonts w:ascii="Calibri" w:hAnsi="Calibri" w:cs="Calibri"/>
        </w:rPr>
        <w:t xml:space="preserve"> </w:t>
      </w:r>
      <w:r w:rsidRPr="00702A11">
        <w:rPr>
          <w:rFonts w:ascii="Calibri" w:hAnsi="Calibri" w:cs="Calibri"/>
          <w:b/>
        </w:rPr>
        <w:t>Question 23 relates to a Change under Section 2</w:t>
      </w:r>
      <w:r w:rsidR="00853B1A" w:rsidRPr="00702A11">
        <w:rPr>
          <w:rFonts w:ascii="Calibri" w:hAnsi="Calibri" w:cs="Calibri"/>
          <w:b/>
        </w:rPr>
        <w:t>(1) of the Act and Paragraphs 98 to 100</w:t>
      </w:r>
      <w:r w:rsidRPr="00702A11">
        <w:rPr>
          <w:rFonts w:ascii="Calibri" w:hAnsi="Calibri" w:cs="Calibri"/>
          <w:b/>
        </w:rPr>
        <w:t xml:space="preserve"> of the Consultation document</w:t>
      </w:r>
      <w:r w:rsidRPr="00702A11">
        <w:rPr>
          <w:rFonts w:ascii="Calibri" w:hAnsi="Calibri" w:cs="Calibri"/>
        </w:rPr>
        <w:t xml:space="preserve">     </w:t>
      </w:r>
    </w:p>
    <w:p w:rsidR="00925C08" w:rsidRPr="00702A11" w:rsidRDefault="003A5F6D" w:rsidP="005B48BD">
      <w:pPr>
        <w:rPr>
          <w:rFonts w:ascii="Calibri" w:hAnsi="Calibri" w:cs="Calibri"/>
        </w:rPr>
      </w:pPr>
      <w:r w:rsidRPr="00702A11">
        <w:rPr>
          <w:rFonts w:ascii="Calibri" w:hAnsi="Calibri" w:cs="Calibri"/>
        </w:rPr>
        <w:t>In 2009 the Royston Roman hoard was only preserved for a public collection because one object had a small amount of silver in it. In order to ensure that significant objects are preserved for public collection, we propose to extend the definition of treasure. The definition will include closed deposits (where objects and/or coins are believed to have been intentionally buried together) of base metal objects, where a</w:t>
      </w:r>
      <w:r w:rsidR="00853B1A" w:rsidRPr="00702A11">
        <w:rPr>
          <w:rFonts w:ascii="Calibri" w:hAnsi="Calibri" w:cs="Calibri"/>
        </w:rPr>
        <w:t xml:space="preserve">t least two of the objects are </w:t>
      </w:r>
      <w:r w:rsidRPr="00702A11">
        <w:rPr>
          <w:rFonts w:ascii="Calibri" w:hAnsi="Calibri" w:cs="Calibri"/>
        </w:rPr>
        <w:t>of Roman date.</w:t>
      </w:r>
    </w:p>
    <w:p w:rsidR="00313CC7" w:rsidRDefault="003A5F6D">
      <w:pPr>
        <w:keepNext/>
        <w:rPr>
          <w:rFonts w:ascii="Calibri" w:hAnsi="Calibri" w:cs="Calibri"/>
        </w:rPr>
      </w:pPr>
      <w:r w:rsidRPr="00702A11">
        <w:rPr>
          <w:rFonts w:ascii="Calibri" w:hAnsi="Calibri" w:cs="Calibri"/>
          <w:b/>
        </w:rPr>
        <w:t>Question 23</w:t>
      </w:r>
      <w:r w:rsidRPr="00702A11">
        <w:rPr>
          <w:rFonts w:ascii="Calibri" w:hAnsi="Calibri" w:cs="Calibri"/>
        </w:rPr>
        <w:t xml:space="preserve"> </w:t>
      </w:r>
    </w:p>
    <w:p w:rsidR="00CF56D6" w:rsidRPr="00313CC7" w:rsidRDefault="003A5F6D">
      <w:pPr>
        <w:keepNext/>
        <w:rPr>
          <w:rFonts w:ascii="Calibri" w:hAnsi="Calibri" w:cs="Calibri"/>
          <w:b/>
        </w:rPr>
      </w:pPr>
      <w:r w:rsidRPr="00313CC7">
        <w:rPr>
          <w:rFonts w:ascii="Calibri" w:hAnsi="Calibri" w:cs="Calibri"/>
          <w:b/>
        </w:rPr>
        <w:t xml:space="preserve"> What do you think the impact would be of widening the definition of treasure to include objects any part of which is base metal, which form part of a group of articles of Roman date intentionally buried together?</w:t>
      </w:r>
    </w:p>
    <w:tbl>
      <w:tblPr>
        <w:tblStyle w:val="TableGrid"/>
        <w:tblW w:w="0" w:type="auto"/>
        <w:tblLook w:val="04A0" w:firstRow="1" w:lastRow="0" w:firstColumn="1" w:lastColumn="0" w:noHBand="0" w:noVBand="1"/>
      </w:tblPr>
      <w:tblGrid>
        <w:gridCol w:w="9350"/>
      </w:tblGrid>
      <w:tr w:rsidR="00CF56D6" w:rsidRPr="00702A11" w:rsidTr="00731C59">
        <w:trPr>
          <w:cantSplit/>
          <w:trHeight w:hRule="exact" w:val="3686"/>
        </w:trPr>
        <w:tc>
          <w:tcPr>
            <w:tcW w:w="9350" w:type="dxa"/>
          </w:tcPr>
          <w:p w:rsidR="00CF56D6" w:rsidRPr="00702A11" w:rsidRDefault="00E13407" w:rsidP="00176726">
            <w:pPr>
              <w:pStyle w:val="TextEntryLine"/>
              <w:rPr>
                <w:rFonts w:ascii="Calibri" w:hAnsi="Calibri" w:cs="Calibri"/>
              </w:rPr>
            </w:pPr>
            <w:r>
              <w:rPr>
                <w:rFonts w:ascii="Calibri" w:hAnsi="Calibri" w:cs="Calibri"/>
              </w:rPr>
              <w:fldChar w:fldCharType="begin">
                <w:ffData>
                  <w:name w:val="Text35"/>
                  <w:enabled/>
                  <w:calcOnExit w:val="0"/>
                  <w:textInput>
                    <w:maxLength w:val="1250"/>
                  </w:textInput>
                </w:ffData>
              </w:fldChar>
            </w:r>
            <w:bookmarkStart w:id="34" w:name="Text35"/>
            <w:r>
              <w:rPr>
                <w:rFonts w:ascii="Calibri" w:hAnsi="Calibri" w:cs="Calibri"/>
              </w:rPr>
              <w:instrText xml:space="preserve"> FORMTEXT </w:instrText>
            </w:r>
            <w:r>
              <w:rPr>
                <w:rFonts w:ascii="Calibri" w:hAnsi="Calibri" w:cs="Calibri"/>
              </w:rPr>
            </w:r>
            <w:r>
              <w:rPr>
                <w:rFonts w:ascii="Calibri" w:hAnsi="Calibri" w:cs="Calibri"/>
              </w:rPr>
              <w:fldChar w:fldCharType="separate"/>
            </w:r>
            <w:r w:rsidR="00176726" w:rsidRPr="00176726">
              <w:rPr>
                <w:rFonts w:ascii="Calibri" w:hAnsi="Calibri" w:cs="Calibri"/>
                <w:noProof/>
              </w:rPr>
              <w:t>See comments above about qualitative definition etc.</w:t>
            </w:r>
            <w:r w:rsidR="00AA1385">
              <w:rPr>
                <w:rFonts w:ascii="Calibri" w:hAnsi="Calibri" w:cs="Calibri"/>
                <w:noProof/>
              </w:rPr>
              <w:t>.</w:t>
            </w:r>
            <w:r w:rsidR="00176726" w:rsidRPr="00176726">
              <w:rPr>
                <w:rFonts w:ascii="Calibri" w:hAnsi="Calibri" w:cs="Calibri"/>
                <w:noProof/>
              </w:rPr>
              <w:t xml:space="preserve"> If seeking to protect closed deposits from a broader date range that are not of gold/silver, then the range should not be limited only to Roman material - important pre- and post-Roman deposits should be included also. </w:t>
            </w:r>
            <w:r>
              <w:rPr>
                <w:rFonts w:ascii="Calibri" w:hAnsi="Calibri" w:cs="Calibri"/>
              </w:rPr>
              <w:fldChar w:fldCharType="end"/>
            </w:r>
            <w:bookmarkEnd w:id="34"/>
          </w:p>
        </w:tc>
      </w:tr>
    </w:tbl>
    <w:p w:rsidR="00CF56D6" w:rsidRPr="00702A11" w:rsidRDefault="00CF56D6">
      <w:pPr>
        <w:keepNext/>
        <w:rPr>
          <w:rFonts w:ascii="Calibri" w:hAnsi="Calibri" w:cs="Calibri"/>
        </w:rPr>
      </w:pPr>
    </w:p>
    <w:p w:rsidR="00415091" w:rsidRDefault="00415091">
      <w:pPr>
        <w:rPr>
          <w:rFonts w:ascii="Calibri" w:hAnsi="Calibri" w:cs="Calibri"/>
        </w:rPr>
      </w:pPr>
      <w:r>
        <w:rPr>
          <w:rFonts w:ascii="Calibri" w:hAnsi="Calibri" w:cs="Calibri"/>
        </w:rPr>
        <w:br w:type="page"/>
      </w:r>
    </w:p>
    <w:p w:rsidR="00313CC7" w:rsidRPr="00702A11" w:rsidRDefault="00313CC7">
      <w:pPr>
        <w:keepNext/>
        <w:rPr>
          <w:rFonts w:ascii="Calibri" w:hAnsi="Calibri" w:cs="Calibri"/>
        </w:rPr>
      </w:pPr>
    </w:p>
    <w:p w:rsidR="00925C08" w:rsidRPr="00702A11" w:rsidRDefault="003A5F6D">
      <w:pPr>
        <w:keepNext/>
        <w:rPr>
          <w:rFonts w:ascii="Calibri" w:hAnsi="Calibri" w:cs="Calibri"/>
        </w:rPr>
      </w:pPr>
      <w:r w:rsidRPr="00702A11">
        <w:rPr>
          <w:rFonts w:ascii="Calibri" w:hAnsi="Calibri" w:cs="Calibri"/>
          <w:b/>
        </w:rPr>
        <w:t>Section 3 Exemption of objects subject to Church of England statutory regimes</w:t>
      </w:r>
      <w:r w:rsidRPr="00702A11">
        <w:rPr>
          <w:rFonts w:ascii="Calibri" w:hAnsi="Calibri" w:cs="Calibri"/>
        </w:rPr>
        <w:br/>
        <w:t xml:space="preserve"> </w:t>
      </w:r>
      <w:r w:rsidRPr="00702A11">
        <w:rPr>
          <w:rFonts w:ascii="Calibri" w:hAnsi="Calibri" w:cs="Calibri"/>
        </w:rPr>
        <w:br/>
        <w:t xml:space="preserve"> </w:t>
      </w:r>
      <w:r w:rsidRPr="00702A11">
        <w:rPr>
          <w:rFonts w:ascii="Calibri" w:hAnsi="Calibri" w:cs="Calibri"/>
          <w:b/>
        </w:rPr>
        <w:t>Question 24 and 25 relate to changes under Section 2</w:t>
      </w:r>
      <w:r w:rsidR="00853B1A" w:rsidRPr="00702A11">
        <w:rPr>
          <w:rFonts w:ascii="Calibri" w:hAnsi="Calibri" w:cs="Calibri"/>
          <w:b/>
        </w:rPr>
        <w:t xml:space="preserve">.2 of the Act and Paragraphs 101 – 118 </w:t>
      </w:r>
      <w:r w:rsidRPr="00702A11">
        <w:rPr>
          <w:rFonts w:ascii="Calibri" w:hAnsi="Calibri" w:cs="Calibri"/>
          <w:b/>
        </w:rPr>
        <w:t>of the Consultation document</w:t>
      </w:r>
      <w:r w:rsidRPr="00702A11">
        <w:rPr>
          <w:rFonts w:ascii="Calibri" w:hAnsi="Calibri" w:cs="Calibri"/>
        </w:rPr>
        <w:t xml:space="preserve">  </w:t>
      </w:r>
      <w:r w:rsidRPr="00702A11">
        <w:rPr>
          <w:rFonts w:ascii="Calibri" w:hAnsi="Calibri" w:cs="Calibri"/>
        </w:rPr>
        <w:br/>
      </w:r>
      <w:r w:rsidRPr="00702A11">
        <w:rPr>
          <w:rFonts w:ascii="Calibri" w:hAnsi="Calibri" w:cs="Calibri"/>
        </w:rPr>
        <w:br/>
        <w:t xml:space="preserve"> The Act removed the common law requirement for a treasure find to have been apparently buried with an intention to retrieve by the original owner. This brought into the scope of the Act objects which had been buried in association with human interments in ground consecrated according to the rites of the Church of England. These objects are also subject to the Church of England’s own systems of control, which are part of primary legislation.</w:t>
      </w:r>
      <w:r w:rsidRPr="00702A11">
        <w:rPr>
          <w:rFonts w:ascii="Calibri" w:hAnsi="Calibri" w:cs="Calibri"/>
        </w:rPr>
        <w:br/>
        <w:t xml:space="preserve">   The Government undertook to address this situation during the passage of the Act. We propose that finds that fall under the Church of England’s own systems of control are exempted from the definition of treasure. Further details of the systems of control and the proposed exemptions can be found in the Consultation document. </w:t>
      </w:r>
    </w:p>
    <w:p w:rsidR="00925C08" w:rsidRPr="00702A11" w:rsidRDefault="00925C08">
      <w:pPr>
        <w:rPr>
          <w:rFonts w:ascii="Calibri" w:hAnsi="Calibri" w:cs="Calibri"/>
        </w:rPr>
      </w:pPr>
    </w:p>
    <w:p w:rsidR="00415091" w:rsidRDefault="003A5F6D">
      <w:pPr>
        <w:keepNext/>
        <w:rPr>
          <w:rFonts w:ascii="Calibri" w:hAnsi="Calibri" w:cs="Calibri"/>
        </w:rPr>
      </w:pPr>
      <w:r w:rsidRPr="00702A11">
        <w:rPr>
          <w:rFonts w:ascii="Calibri" w:hAnsi="Calibri" w:cs="Calibri"/>
          <w:b/>
        </w:rPr>
        <w:t>Question 24</w:t>
      </w:r>
      <w:r w:rsidRPr="00702A11">
        <w:rPr>
          <w:rFonts w:ascii="Calibri" w:hAnsi="Calibri" w:cs="Calibri"/>
        </w:rPr>
        <w:t xml:space="preserve">  </w:t>
      </w:r>
    </w:p>
    <w:p w:rsidR="00925C08" w:rsidRPr="00415091" w:rsidRDefault="003A5F6D">
      <w:pPr>
        <w:keepNext/>
        <w:rPr>
          <w:rFonts w:ascii="Calibri" w:hAnsi="Calibri" w:cs="Calibri"/>
          <w:b/>
        </w:rPr>
      </w:pPr>
      <w:r w:rsidRPr="00415091">
        <w:rPr>
          <w:rFonts w:ascii="Calibri" w:hAnsi="Calibri" w:cs="Calibri"/>
          <w:b/>
        </w:rPr>
        <w:t>What do you think the effect would be of limiting objects that fall under the Care of Cathedrals Measure 2011 and the Faculty Jurisdiction to one legal system?</w:t>
      </w:r>
    </w:p>
    <w:p w:rsidR="00CF56D6" w:rsidRPr="00702A11" w:rsidRDefault="00CF56D6">
      <w:pPr>
        <w:keepNext/>
        <w:rPr>
          <w:rFonts w:ascii="Calibri" w:hAnsi="Calibri" w:cs="Calibri"/>
        </w:rPr>
      </w:pPr>
    </w:p>
    <w:tbl>
      <w:tblPr>
        <w:tblStyle w:val="TableGrid"/>
        <w:tblW w:w="0" w:type="auto"/>
        <w:tblLook w:val="04A0" w:firstRow="1" w:lastRow="0" w:firstColumn="1" w:lastColumn="0" w:noHBand="0" w:noVBand="1"/>
      </w:tblPr>
      <w:tblGrid>
        <w:gridCol w:w="9350"/>
      </w:tblGrid>
      <w:tr w:rsidR="00CF56D6" w:rsidRPr="00702A11" w:rsidTr="00731C59">
        <w:trPr>
          <w:cantSplit/>
          <w:trHeight w:hRule="exact" w:val="3686"/>
        </w:trPr>
        <w:tc>
          <w:tcPr>
            <w:tcW w:w="9350" w:type="dxa"/>
          </w:tcPr>
          <w:p w:rsidR="00CF56D6" w:rsidRPr="00702A11" w:rsidRDefault="00E13407" w:rsidP="00641F01">
            <w:pPr>
              <w:pStyle w:val="TextEntryLine"/>
              <w:rPr>
                <w:rFonts w:ascii="Calibri" w:hAnsi="Calibri" w:cs="Calibri"/>
              </w:rPr>
            </w:pPr>
            <w:r>
              <w:rPr>
                <w:rFonts w:ascii="Calibri" w:hAnsi="Calibri" w:cs="Calibri"/>
              </w:rPr>
              <w:fldChar w:fldCharType="begin">
                <w:ffData>
                  <w:name w:val="Text36"/>
                  <w:enabled/>
                  <w:calcOnExit w:val="0"/>
                  <w:textInput>
                    <w:maxLength w:val="1250"/>
                  </w:textInput>
                </w:ffData>
              </w:fldChar>
            </w:r>
            <w:bookmarkStart w:id="35" w:name="Text36"/>
            <w:r>
              <w:rPr>
                <w:rFonts w:ascii="Calibri" w:hAnsi="Calibri" w:cs="Calibri"/>
              </w:rPr>
              <w:instrText xml:space="preserve"> FORMTEXT </w:instrText>
            </w:r>
            <w:r>
              <w:rPr>
                <w:rFonts w:ascii="Calibri" w:hAnsi="Calibri" w:cs="Calibri"/>
              </w:rPr>
            </w:r>
            <w:r>
              <w:rPr>
                <w:rFonts w:ascii="Calibri" w:hAnsi="Calibri" w:cs="Calibri"/>
              </w:rPr>
              <w:fldChar w:fldCharType="separate"/>
            </w:r>
            <w:r w:rsidR="00641F01">
              <w:rPr>
                <w:rFonts w:ascii="Calibri" w:hAnsi="Calibri" w:cs="Calibri"/>
                <w:noProof/>
              </w:rPr>
              <w:t>No comment</w:t>
            </w:r>
            <w:r>
              <w:rPr>
                <w:rFonts w:ascii="Calibri" w:hAnsi="Calibri" w:cs="Calibri"/>
              </w:rPr>
              <w:fldChar w:fldCharType="end"/>
            </w:r>
            <w:bookmarkEnd w:id="35"/>
          </w:p>
        </w:tc>
      </w:tr>
    </w:tbl>
    <w:p w:rsidR="00925C08" w:rsidRPr="00415091" w:rsidRDefault="003A5F6D">
      <w:pPr>
        <w:keepNext/>
        <w:rPr>
          <w:rFonts w:ascii="Calibri" w:hAnsi="Calibri" w:cs="Calibri"/>
          <w:b/>
        </w:rPr>
      </w:pPr>
      <w:r w:rsidRPr="00702A11">
        <w:rPr>
          <w:rFonts w:ascii="Calibri" w:hAnsi="Calibri" w:cs="Calibri"/>
          <w:b/>
        </w:rPr>
        <w:lastRenderedPageBreak/>
        <w:t>Question 25</w:t>
      </w:r>
      <w:r w:rsidRPr="00702A11">
        <w:rPr>
          <w:rFonts w:ascii="Calibri" w:hAnsi="Calibri" w:cs="Calibri"/>
        </w:rPr>
        <w:br/>
      </w:r>
      <w:r w:rsidRPr="00415091">
        <w:rPr>
          <w:rFonts w:ascii="Calibri" w:hAnsi="Calibri" w:cs="Calibri"/>
          <w:b/>
        </w:rPr>
        <w:t>Do you consider that the Care of Cathedrals Measure 2011 and the Faculty Jurisdiction are sufficient to protect finds which fall under those systems?</w:t>
      </w:r>
    </w:p>
    <w:p w:rsidR="00CF56D6" w:rsidRPr="00702A11" w:rsidRDefault="00CF56D6">
      <w:pPr>
        <w:keepNext/>
        <w:rPr>
          <w:rFonts w:ascii="Calibri" w:hAnsi="Calibri" w:cs="Calibri"/>
        </w:rPr>
      </w:pPr>
    </w:p>
    <w:tbl>
      <w:tblPr>
        <w:tblStyle w:val="TableGrid"/>
        <w:tblW w:w="0" w:type="auto"/>
        <w:tblLook w:val="04A0" w:firstRow="1" w:lastRow="0" w:firstColumn="1" w:lastColumn="0" w:noHBand="0" w:noVBand="1"/>
      </w:tblPr>
      <w:tblGrid>
        <w:gridCol w:w="9350"/>
      </w:tblGrid>
      <w:tr w:rsidR="00CF56D6" w:rsidRPr="00702A11" w:rsidTr="00731C59">
        <w:trPr>
          <w:cantSplit/>
          <w:trHeight w:hRule="exact" w:val="3686"/>
        </w:trPr>
        <w:tc>
          <w:tcPr>
            <w:tcW w:w="9350" w:type="dxa"/>
          </w:tcPr>
          <w:p w:rsidR="00CF56D6" w:rsidRPr="00702A11" w:rsidRDefault="00E13407" w:rsidP="00641F01">
            <w:pPr>
              <w:pStyle w:val="TextEntryLine"/>
              <w:rPr>
                <w:rFonts w:ascii="Calibri" w:hAnsi="Calibri" w:cs="Calibri"/>
              </w:rPr>
            </w:pPr>
            <w:r>
              <w:rPr>
                <w:rFonts w:ascii="Calibri" w:hAnsi="Calibri" w:cs="Calibri"/>
              </w:rPr>
              <w:fldChar w:fldCharType="begin">
                <w:ffData>
                  <w:name w:val="Text37"/>
                  <w:enabled/>
                  <w:calcOnExit w:val="0"/>
                  <w:textInput>
                    <w:maxLength w:val="1250"/>
                  </w:textInput>
                </w:ffData>
              </w:fldChar>
            </w:r>
            <w:bookmarkStart w:id="36" w:name="Text37"/>
            <w:r>
              <w:rPr>
                <w:rFonts w:ascii="Calibri" w:hAnsi="Calibri" w:cs="Calibri"/>
              </w:rPr>
              <w:instrText xml:space="preserve"> FORMTEXT </w:instrText>
            </w:r>
            <w:r>
              <w:rPr>
                <w:rFonts w:ascii="Calibri" w:hAnsi="Calibri" w:cs="Calibri"/>
              </w:rPr>
            </w:r>
            <w:r>
              <w:rPr>
                <w:rFonts w:ascii="Calibri" w:hAnsi="Calibri" w:cs="Calibri"/>
              </w:rPr>
              <w:fldChar w:fldCharType="separate"/>
            </w:r>
            <w:r w:rsidR="00641F01">
              <w:rPr>
                <w:rFonts w:ascii="Calibri" w:hAnsi="Calibri" w:cs="Calibri"/>
                <w:noProof/>
              </w:rPr>
              <w:t>No comment</w:t>
            </w:r>
            <w:r>
              <w:rPr>
                <w:rFonts w:ascii="Calibri" w:hAnsi="Calibri" w:cs="Calibri"/>
              </w:rPr>
              <w:fldChar w:fldCharType="end"/>
            </w:r>
            <w:bookmarkEnd w:id="36"/>
          </w:p>
        </w:tc>
      </w:tr>
    </w:tbl>
    <w:p w:rsidR="00925C08" w:rsidRPr="00702A11" w:rsidRDefault="00925C08">
      <w:pPr>
        <w:rPr>
          <w:rFonts w:ascii="Calibri" w:hAnsi="Calibri" w:cs="Calibri"/>
        </w:rPr>
      </w:pPr>
    </w:p>
    <w:p w:rsidR="00415091" w:rsidRDefault="003A5F6D">
      <w:pPr>
        <w:keepNext/>
        <w:rPr>
          <w:rFonts w:ascii="Calibri" w:hAnsi="Calibri" w:cs="Calibri"/>
        </w:rPr>
      </w:pPr>
      <w:r w:rsidRPr="00702A11">
        <w:rPr>
          <w:rFonts w:ascii="Calibri" w:hAnsi="Calibri" w:cs="Calibri"/>
          <w:b/>
        </w:rPr>
        <w:t>Question 26 relates to the commencement of Section 29 of the Coroners and Justice Act 2009 (</w:t>
      </w:r>
      <w:r w:rsidR="00853B1A" w:rsidRPr="00702A11">
        <w:rPr>
          <w:rFonts w:ascii="Calibri" w:hAnsi="Calibri" w:cs="Calibri"/>
          <w:b/>
        </w:rPr>
        <w:t>the 2009 Act) and Paragraphs 122-123</w:t>
      </w:r>
      <w:r w:rsidR="00F36B5E" w:rsidRPr="00702A11">
        <w:rPr>
          <w:rFonts w:ascii="Calibri" w:hAnsi="Calibri" w:cs="Calibri"/>
          <w:b/>
        </w:rPr>
        <w:t xml:space="preserve"> </w:t>
      </w:r>
      <w:r w:rsidRPr="00702A11">
        <w:rPr>
          <w:rFonts w:ascii="Calibri" w:hAnsi="Calibri" w:cs="Calibri"/>
          <w:b/>
        </w:rPr>
        <w:t>of the Consultation document</w:t>
      </w:r>
      <w:r w:rsidRPr="00702A11">
        <w:rPr>
          <w:rFonts w:ascii="Calibri" w:hAnsi="Calibri" w:cs="Calibri"/>
        </w:rPr>
        <w:t xml:space="preserve">    </w:t>
      </w:r>
    </w:p>
    <w:p w:rsidR="00925C08" w:rsidRPr="00702A11" w:rsidRDefault="003A5F6D" w:rsidP="005B48BD">
      <w:pPr>
        <w:rPr>
          <w:rFonts w:ascii="Calibri" w:hAnsi="Calibri" w:cs="Calibri"/>
        </w:rPr>
      </w:pPr>
      <w:r w:rsidRPr="00702A11">
        <w:rPr>
          <w:rFonts w:ascii="Calibri" w:hAnsi="Calibri" w:cs="Calibri"/>
        </w:rPr>
        <w:t>Section 29 of the Act provides that the coroner can decide not to begin or continue with an investigation where the Secretary of State disclaims a find that has been reported as possible treasure.    We propose to commence this provision which would remove the need for the coroner to hold an inquest where no museum has declared an interest in an object or coin and would allow it to be returned to the finder.</w:t>
      </w:r>
    </w:p>
    <w:p w:rsidR="00CF56D6" w:rsidRPr="00702A11" w:rsidRDefault="00CF56D6">
      <w:pPr>
        <w:keepNext/>
        <w:rPr>
          <w:rFonts w:ascii="Calibri" w:hAnsi="Calibri" w:cs="Calibri"/>
        </w:rPr>
      </w:pPr>
    </w:p>
    <w:p w:rsidR="00925C08" w:rsidRPr="00415091" w:rsidRDefault="003A5F6D">
      <w:pPr>
        <w:keepNext/>
        <w:rPr>
          <w:rFonts w:ascii="Calibri" w:hAnsi="Calibri" w:cs="Calibri"/>
          <w:b/>
        </w:rPr>
      </w:pPr>
      <w:r w:rsidRPr="00702A11">
        <w:rPr>
          <w:rFonts w:ascii="Calibri" w:hAnsi="Calibri" w:cs="Calibri"/>
          <w:b/>
        </w:rPr>
        <w:t>Question 26</w:t>
      </w:r>
      <w:r w:rsidRPr="00702A11">
        <w:rPr>
          <w:rFonts w:ascii="Calibri" w:hAnsi="Calibri" w:cs="Calibri"/>
        </w:rPr>
        <w:br/>
      </w:r>
      <w:r w:rsidRPr="00415091">
        <w:rPr>
          <w:rFonts w:ascii="Calibri" w:hAnsi="Calibri" w:cs="Calibri"/>
          <w:b/>
        </w:rPr>
        <w:t>What effect do you think giving coroners the power not to conduct an inquest into treasure would have?</w:t>
      </w:r>
    </w:p>
    <w:p w:rsidR="00CF56D6" w:rsidRPr="00702A11" w:rsidRDefault="00CF56D6">
      <w:pPr>
        <w:keepNext/>
        <w:rPr>
          <w:rFonts w:ascii="Calibri" w:hAnsi="Calibri" w:cs="Calibri"/>
        </w:rPr>
      </w:pPr>
    </w:p>
    <w:tbl>
      <w:tblPr>
        <w:tblStyle w:val="TableGrid"/>
        <w:tblW w:w="0" w:type="auto"/>
        <w:tblLook w:val="04A0" w:firstRow="1" w:lastRow="0" w:firstColumn="1" w:lastColumn="0" w:noHBand="0" w:noVBand="1"/>
      </w:tblPr>
      <w:tblGrid>
        <w:gridCol w:w="9350"/>
      </w:tblGrid>
      <w:tr w:rsidR="00CF56D6" w:rsidRPr="00702A11" w:rsidTr="00731C59">
        <w:trPr>
          <w:cantSplit/>
          <w:trHeight w:hRule="exact" w:val="3686"/>
        </w:trPr>
        <w:tc>
          <w:tcPr>
            <w:tcW w:w="9350" w:type="dxa"/>
          </w:tcPr>
          <w:p w:rsidR="00CF56D6" w:rsidRPr="00702A11" w:rsidRDefault="00E13407" w:rsidP="00BA45D4">
            <w:pPr>
              <w:pStyle w:val="TextEntryLine"/>
              <w:rPr>
                <w:rFonts w:ascii="Calibri" w:hAnsi="Calibri" w:cs="Calibri"/>
              </w:rPr>
            </w:pPr>
            <w:r>
              <w:rPr>
                <w:rFonts w:ascii="Calibri" w:hAnsi="Calibri" w:cs="Calibri"/>
              </w:rPr>
              <w:fldChar w:fldCharType="begin">
                <w:ffData>
                  <w:name w:val="Text38"/>
                  <w:enabled/>
                  <w:calcOnExit w:val="0"/>
                  <w:textInput>
                    <w:maxLength w:val="1250"/>
                  </w:textInput>
                </w:ffData>
              </w:fldChar>
            </w:r>
            <w:bookmarkStart w:id="37" w:name="Text38"/>
            <w:r>
              <w:rPr>
                <w:rFonts w:ascii="Calibri" w:hAnsi="Calibri" w:cs="Calibri"/>
              </w:rPr>
              <w:instrText xml:space="preserve"> FORMTEXT </w:instrText>
            </w:r>
            <w:r>
              <w:rPr>
                <w:rFonts w:ascii="Calibri" w:hAnsi="Calibri" w:cs="Calibri"/>
              </w:rPr>
            </w:r>
            <w:r>
              <w:rPr>
                <w:rFonts w:ascii="Calibri" w:hAnsi="Calibri" w:cs="Calibri"/>
              </w:rPr>
              <w:fldChar w:fldCharType="separate"/>
            </w:r>
            <w:r w:rsidR="00BA45D4" w:rsidRPr="00BA45D4">
              <w:rPr>
                <w:rFonts w:ascii="Calibri" w:hAnsi="Calibri" w:cs="Calibri"/>
                <w:noProof/>
              </w:rPr>
              <w:t xml:space="preserve">Recalling the aim of the Act to preserve important archaeological, cultural and historic finds for the public, a reticence to declare an interest that might be attributable to lack of resources should not automatically trigger the view that the find is not important. The Coroner should be able to consider the importance of an object in relation to the treasure criteria even if no museum is currently interested. The inquest may help in bringing attention to the object and its importance, and in generating interest from a museum. </w:t>
            </w:r>
            <w:r>
              <w:rPr>
                <w:rFonts w:ascii="Calibri" w:hAnsi="Calibri" w:cs="Calibri"/>
              </w:rPr>
              <w:fldChar w:fldCharType="end"/>
            </w:r>
            <w:bookmarkEnd w:id="37"/>
          </w:p>
        </w:tc>
      </w:tr>
    </w:tbl>
    <w:p w:rsidR="00CF56D6" w:rsidRPr="00702A11" w:rsidRDefault="00CF56D6">
      <w:pPr>
        <w:rPr>
          <w:rFonts w:ascii="Calibri" w:hAnsi="Calibri" w:cs="Calibri"/>
        </w:rPr>
      </w:pPr>
    </w:p>
    <w:p w:rsidR="003C1AE5" w:rsidRPr="00702A11" w:rsidRDefault="003A5F6D">
      <w:pPr>
        <w:keepNext/>
        <w:rPr>
          <w:rFonts w:ascii="Calibri" w:hAnsi="Calibri" w:cs="Calibri"/>
          <w:b/>
        </w:rPr>
      </w:pPr>
      <w:r w:rsidRPr="00702A11">
        <w:rPr>
          <w:rFonts w:ascii="Calibri" w:hAnsi="Calibri" w:cs="Calibri"/>
          <w:b/>
        </w:rPr>
        <w:lastRenderedPageBreak/>
        <w:t>Section 4 Commencement of measures in the Coroners and Justice Act 2009</w:t>
      </w:r>
      <w:r w:rsidRPr="00702A11">
        <w:rPr>
          <w:rFonts w:ascii="Calibri" w:hAnsi="Calibri" w:cs="Calibri"/>
        </w:rPr>
        <w:br/>
        <w:t xml:space="preserve"> </w:t>
      </w:r>
      <w:r w:rsidRPr="00702A11">
        <w:rPr>
          <w:rFonts w:ascii="Calibri" w:hAnsi="Calibri" w:cs="Calibri"/>
        </w:rPr>
        <w:br/>
        <w:t xml:space="preserve"> </w:t>
      </w:r>
      <w:r w:rsidRPr="00702A11">
        <w:rPr>
          <w:rFonts w:ascii="Calibri" w:hAnsi="Calibri" w:cs="Calibri"/>
          <w:b/>
        </w:rPr>
        <w:t>Questions 27 and 28 relate to the commencement of Section 30 of the 2009 Act and P</w:t>
      </w:r>
      <w:r w:rsidR="00DC2A46" w:rsidRPr="00702A11">
        <w:rPr>
          <w:rFonts w:ascii="Calibri" w:hAnsi="Calibri" w:cs="Calibri"/>
          <w:b/>
        </w:rPr>
        <w:t>aragraphs 124-134</w:t>
      </w:r>
      <w:r w:rsidR="00F36B5E" w:rsidRPr="00702A11">
        <w:rPr>
          <w:rFonts w:ascii="Calibri" w:hAnsi="Calibri" w:cs="Calibri"/>
          <w:b/>
        </w:rPr>
        <w:t xml:space="preserve"> </w:t>
      </w:r>
      <w:r w:rsidRPr="00702A11">
        <w:rPr>
          <w:rFonts w:ascii="Calibri" w:hAnsi="Calibri" w:cs="Calibri"/>
          <w:b/>
        </w:rPr>
        <w:t>of the Consultation document</w:t>
      </w:r>
      <w:r w:rsidRPr="00702A11">
        <w:rPr>
          <w:rFonts w:ascii="Calibri" w:hAnsi="Calibri" w:cs="Calibri"/>
        </w:rPr>
        <w:br/>
      </w:r>
    </w:p>
    <w:p w:rsidR="00925C08" w:rsidRPr="00702A11" w:rsidRDefault="003A5F6D" w:rsidP="005B48BD">
      <w:pPr>
        <w:rPr>
          <w:rFonts w:ascii="Calibri" w:hAnsi="Calibri" w:cs="Calibri"/>
        </w:rPr>
      </w:pPr>
      <w:r w:rsidRPr="00702A11">
        <w:rPr>
          <w:rFonts w:ascii="Calibri" w:hAnsi="Calibri" w:cs="Calibri"/>
        </w:rPr>
        <w:t xml:space="preserve"> Since the introduction of the Act, the environment in which it operates has changed, the introduction of online markets has made it easier for the rare unscrupulous finder to sell an undeclared find. In order to address this problem we propose to commence Section 30 of the 2009 Act. This would insert Section 8A into the text of the Treasure Act and would create a duty on anyone who acquired a possible treasure object or coin to report it to the coroner. Section 8A would create a criminal offence of failing to notify the coroner where a possible treasure finds has been acquired and there has been no investigation.    In addition, commencing Section 30 will introduce a presumption when offences under Section 8 of the Treasure Act are prosecuted that, in the absence of other evidence, finds in England an</w:t>
      </w:r>
      <w:r w:rsidR="003C1AE5" w:rsidRPr="00702A11">
        <w:rPr>
          <w:rFonts w:ascii="Calibri" w:hAnsi="Calibri" w:cs="Calibri"/>
        </w:rPr>
        <w:t xml:space="preserve">d Wales were made after the </w:t>
      </w:r>
      <w:r w:rsidRPr="00702A11">
        <w:rPr>
          <w:rFonts w:ascii="Calibri" w:hAnsi="Calibri" w:cs="Calibri"/>
        </w:rPr>
        <w:t xml:space="preserve">commencement of the Treasure Act. </w:t>
      </w:r>
    </w:p>
    <w:p w:rsidR="00925C08" w:rsidRDefault="003A5F6D">
      <w:pPr>
        <w:keepNext/>
        <w:rPr>
          <w:rFonts w:ascii="Calibri" w:hAnsi="Calibri" w:cs="Calibri"/>
          <w:b/>
        </w:rPr>
      </w:pPr>
      <w:r w:rsidRPr="00702A11">
        <w:rPr>
          <w:rFonts w:ascii="Calibri" w:hAnsi="Calibri" w:cs="Calibri"/>
          <w:b/>
        </w:rPr>
        <w:t>Question 27</w:t>
      </w:r>
      <w:r w:rsidRPr="00702A11">
        <w:rPr>
          <w:rFonts w:ascii="Calibri" w:hAnsi="Calibri" w:cs="Calibri"/>
        </w:rPr>
        <w:br/>
      </w:r>
      <w:r w:rsidRPr="00415091">
        <w:rPr>
          <w:rFonts w:ascii="Calibri" w:hAnsi="Calibri" w:cs="Calibri"/>
          <w:b/>
        </w:rPr>
        <w:t xml:space="preserve">What effect do you think the extension of the duty to report a possible treasure </w:t>
      </w:r>
      <w:r w:rsidR="00DC2A46" w:rsidRPr="00415091">
        <w:rPr>
          <w:rFonts w:ascii="Calibri" w:hAnsi="Calibri" w:cs="Calibri"/>
          <w:b/>
        </w:rPr>
        <w:t>find to a person who acquires a</w:t>
      </w:r>
      <w:r w:rsidRPr="00415091">
        <w:rPr>
          <w:rFonts w:ascii="Calibri" w:hAnsi="Calibri" w:cs="Calibri"/>
          <w:b/>
        </w:rPr>
        <w:t xml:space="preserve"> find would have?</w:t>
      </w:r>
    </w:p>
    <w:p w:rsidR="00415091" w:rsidRPr="00415091" w:rsidRDefault="00415091">
      <w:pPr>
        <w:keepNext/>
        <w:rPr>
          <w:rFonts w:ascii="Calibri" w:hAnsi="Calibri" w:cs="Calibri"/>
          <w:b/>
        </w:rPr>
      </w:pPr>
    </w:p>
    <w:tbl>
      <w:tblPr>
        <w:tblStyle w:val="TableGrid"/>
        <w:tblW w:w="0" w:type="auto"/>
        <w:tblLook w:val="04A0" w:firstRow="1" w:lastRow="0" w:firstColumn="1" w:lastColumn="0" w:noHBand="0" w:noVBand="1"/>
      </w:tblPr>
      <w:tblGrid>
        <w:gridCol w:w="9350"/>
      </w:tblGrid>
      <w:tr w:rsidR="003C1AE5" w:rsidRPr="00702A11" w:rsidTr="00AB4C60">
        <w:trPr>
          <w:cantSplit/>
          <w:trHeight w:hRule="exact" w:val="3686"/>
        </w:trPr>
        <w:tc>
          <w:tcPr>
            <w:tcW w:w="9350" w:type="dxa"/>
          </w:tcPr>
          <w:p w:rsidR="003C1AE5" w:rsidRPr="00702A11" w:rsidRDefault="00E13407" w:rsidP="00263BAD">
            <w:pPr>
              <w:pStyle w:val="TextEntryLine"/>
              <w:rPr>
                <w:rFonts w:ascii="Calibri" w:hAnsi="Calibri" w:cs="Calibri"/>
              </w:rPr>
            </w:pPr>
            <w:r>
              <w:rPr>
                <w:rFonts w:ascii="Calibri" w:hAnsi="Calibri" w:cs="Calibri"/>
              </w:rPr>
              <w:fldChar w:fldCharType="begin">
                <w:ffData>
                  <w:name w:val="Text39"/>
                  <w:enabled/>
                  <w:calcOnExit w:val="0"/>
                  <w:textInput>
                    <w:maxLength w:val="1250"/>
                  </w:textInput>
                </w:ffData>
              </w:fldChar>
            </w:r>
            <w:bookmarkStart w:id="38" w:name="Text39"/>
            <w:r>
              <w:rPr>
                <w:rFonts w:ascii="Calibri" w:hAnsi="Calibri" w:cs="Calibri"/>
              </w:rPr>
              <w:instrText xml:space="preserve"> FORMTEXT </w:instrText>
            </w:r>
            <w:r>
              <w:rPr>
                <w:rFonts w:ascii="Calibri" w:hAnsi="Calibri" w:cs="Calibri"/>
              </w:rPr>
            </w:r>
            <w:r>
              <w:rPr>
                <w:rFonts w:ascii="Calibri" w:hAnsi="Calibri" w:cs="Calibri"/>
              </w:rPr>
              <w:fldChar w:fldCharType="separate"/>
            </w:r>
            <w:r w:rsidR="00263BAD" w:rsidRPr="00263BAD">
              <w:rPr>
                <w:rFonts w:ascii="Calibri" w:hAnsi="Calibri" w:cs="Calibri"/>
                <w:noProof/>
              </w:rPr>
              <w:t>The principle that an individual in possession of 'treasure' should be able to prove that it has been treated in accordance with the law is welcome. That this principle should also apply to those who might buy 'treasure' is also important, to help eradicate trade in illegal artefacts, with the onus resting on the buyer to obtain assurances from the seller. However, some care may be required in administering a system for dealing with previously-reported treasure (for which there should already be a record) when it changes hands and treasure that is newly discovered. If buyers are expected to be able to demonstrate their treasure has already been reported, then sellers will have to provide documentation with the find; but there may be a need for the Treasure Secretariat to provide retrospective documentation. Moving to a situation in which all treasure is registered, in effect, would be a very welcome means of combatting illegal recovery and trade, but it will inevitably require resources to administer effectively.</w:t>
            </w:r>
            <w:r>
              <w:rPr>
                <w:rFonts w:ascii="Calibri" w:hAnsi="Calibri" w:cs="Calibri"/>
              </w:rPr>
              <w:fldChar w:fldCharType="end"/>
            </w:r>
            <w:bookmarkEnd w:id="38"/>
          </w:p>
        </w:tc>
      </w:tr>
    </w:tbl>
    <w:p w:rsidR="00925C08" w:rsidRPr="00702A11" w:rsidRDefault="00925C08">
      <w:pPr>
        <w:rPr>
          <w:rFonts w:ascii="Calibri" w:hAnsi="Calibri" w:cs="Calibri"/>
        </w:rPr>
      </w:pPr>
    </w:p>
    <w:p w:rsidR="00925C08" w:rsidRDefault="003A5F6D">
      <w:pPr>
        <w:keepNext/>
        <w:rPr>
          <w:rFonts w:ascii="Calibri" w:hAnsi="Calibri" w:cs="Calibri"/>
          <w:b/>
        </w:rPr>
      </w:pPr>
      <w:r w:rsidRPr="00702A11">
        <w:rPr>
          <w:rFonts w:ascii="Calibri" w:hAnsi="Calibri" w:cs="Calibri"/>
          <w:b/>
        </w:rPr>
        <w:lastRenderedPageBreak/>
        <w:t>Question 28</w:t>
      </w:r>
      <w:r w:rsidRPr="00702A11">
        <w:rPr>
          <w:rFonts w:ascii="Calibri" w:hAnsi="Calibri" w:cs="Calibri"/>
        </w:rPr>
        <w:br/>
      </w:r>
      <w:r w:rsidRPr="00415091">
        <w:rPr>
          <w:rFonts w:ascii="Calibri" w:hAnsi="Calibri" w:cs="Calibri"/>
          <w:b/>
        </w:rPr>
        <w:t>Do you have any other comments on these proposals to commence these elements of the 2009 Act?</w:t>
      </w:r>
    </w:p>
    <w:p w:rsidR="00415091" w:rsidRPr="00415091" w:rsidRDefault="00415091">
      <w:pPr>
        <w:keepNext/>
        <w:rPr>
          <w:rFonts w:ascii="Calibri" w:hAnsi="Calibri" w:cs="Calibri"/>
          <w:b/>
        </w:rPr>
      </w:pPr>
    </w:p>
    <w:tbl>
      <w:tblPr>
        <w:tblStyle w:val="TableGrid"/>
        <w:tblW w:w="0" w:type="auto"/>
        <w:tblLook w:val="04A0" w:firstRow="1" w:lastRow="0" w:firstColumn="1" w:lastColumn="0" w:noHBand="0" w:noVBand="1"/>
      </w:tblPr>
      <w:tblGrid>
        <w:gridCol w:w="9350"/>
      </w:tblGrid>
      <w:tr w:rsidR="003C1AE5" w:rsidRPr="00702A11" w:rsidTr="00AB4C60">
        <w:trPr>
          <w:cantSplit/>
          <w:trHeight w:hRule="exact" w:val="3686"/>
        </w:trPr>
        <w:tc>
          <w:tcPr>
            <w:tcW w:w="9350" w:type="dxa"/>
          </w:tcPr>
          <w:p w:rsidR="003C1AE5" w:rsidRPr="00702A11" w:rsidRDefault="00E13407" w:rsidP="00E918F8">
            <w:pPr>
              <w:pStyle w:val="TextEntryLine"/>
              <w:rPr>
                <w:rFonts w:ascii="Calibri" w:hAnsi="Calibri" w:cs="Calibri"/>
              </w:rPr>
            </w:pPr>
            <w:r>
              <w:rPr>
                <w:rFonts w:ascii="Calibri" w:hAnsi="Calibri" w:cs="Calibri"/>
              </w:rPr>
              <w:fldChar w:fldCharType="begin">
                <w:ffData>
                  <w:name w:val="Text40"/>
                  <w:enabled/>
                  <w:calcOnExit w:val="0"/>
                  <w:textInput>
                    <w:maxLength w:val="1250"/>
                  </w:textInput>
                </w:ffData>
              </w:fldChar>
            </w:r>
            <w:bookmarkStart w:id="39" w:name="Text40"/>
            <w:r>
              <w:rPr>
                <w:rFonts w:ascii="Calibri" w:hAnsi="Calibri" w:cs="Calibri"/>
              </w:rPr>
              <w:instrText xml:space="preserve"> FORMTEXT </w:instrText>
            </w:r>
            <w:r>
              <w:rPr>
                <w:rFonts w:ascii="Calibri" w:hAnsi="Calibri" w:cs="Calibri"/>
              </w:rPr>
            </w:r>
            <w:r>
              <w:rPr>
                <w:rFonts w:ascii="Calibri" w:hAnsi="Calibri" w:cs="Calibri"/>
              </w:rPr>
              <w:fldChar w:fldCharType="separate"/>
            </w:r>
            <w:r w:rsidR="00E918F8" w:rsidRPr="00E918F8">
              <w:rPr>
                <w:rFonts w:ascii="Calibri" w:hAnsi="Calibri" w:cs="Calibri"/>
                <w:noProof/>
              </w:rPr>
              <w:t xml:space="preserve">An onus on people owning objects whose discovery is legally notifiable to be able to demonstrate that the object was in fact properly notified at the time of discovery would be very valuable. Comparable provision should also be made for other notifiable objects, including 'wreck' under the Merchant Shipping Act 1995. </w:t>
            </w:r>
            <w:r>
              <w:rPr>
                <w:rFonts w:ascii="Calibri" w:hAnsi="Calibri" w:cs="Calibri"/>
              </w:rPr>
              <w:fldChar w:fldCharType="end"/>
            </w:r>
            <w:bookmarkEnd w:id="39"/>
          </w:p>
        </w:tc>
      </w:tr>
    </w:tbl>
    <w:p w:rsidR="00925C08" w:rsidRPr="00702A11" w:rsidRDefault="00925C08">
      <w:pPr>
        <w:rPr>
          <w:rFonts w:ascii="Calibri" w:hAnsi="Calibri" w:cs="Calibri"/>
        </w:rPr>
      </w:pPr>
    </w:p>
    <w:p w:rsidR="00415091" w:rsidRDefault="003A5F6D">
      <w:pPr>
        <w:keepNext/>
        <w:rPr>
          <w:rFonts w:ascii="Calibri" w:hAnsi="Calibri" w:cs="Calibri"/>
        </w:rPr>
      </w:pPr>
      <w:r w:rsidRPr="00702A11">
        <w:rPr>
          <w:rFonts w:ascii="Calibri" w:hAnsi="Calibri" w:cs="Calibri"/>
          <w:b/>
        </w:rPr>
        <w:t>Question 29 relates to the commencement of Sections 8B and 8C of the Treas</w:t>
      </w:r>
      <w:r w:rsidR="00DC2A46" w:rsidRPr="00702A11">
        <w:rPr>
          <w:rFonts w:ascii="Calibri" w:hAnsi="Calibri" w:cs="Calibri"/>
          <w:b/>
        </w:rPr>
        <w:t xml:space="preserve">ure Act and Paragraph 135 </w:t>
      </w:r>
      <w:r w:rsidRPr="00702A11">
        <w:rPr>
          <w:rFonts w:ascii="Calibri" w:hAnsi="Calibri" w:cs="Calibri"/>
          <w:b/>
        </w:rPr>
        <w:t>of the Consultation document.</w:t>
      </w:r>
      <w:r w:rsidRPr="00702A11">
        <w:rPr>
          <w:rFonts w:ascii="Calibri" w:hAnsi="Calibri" w:cs="Calibri"/>
        </w:rPr>
        <w:t xml:space="preserve">    </w:t>
      </w:r>
    </w:p>
    <w:p w:rsidR="00925C08" w:rsidRPr="00702A11" w:rsidRDefault="003A5F6D">
      <w:pPr>
        <w:keepNext/>
        <w:rPr>
          <w:rFonts w:ascii="Calibri" w:hAnsi="Calibri" w:cs="Calibri"/>
        </w:rPr>
      </w:pPr>
      <w:r w:rsidRPr="00702A11">
        <w:rPr>
          <w:rFonts w:ascii="Calibri" w:hAnsi="Calibri" w:cs="Calibri"/>
        </w:rPr>
        <w:t>Section 8C will increase the length of time allowed for proceedings under Section 8.</w:t>
      </w:r>
    </w:p>
    <w:p w:rsidR="00925C08" w:rsidRPr="00702A11" w:rsidRDefault="00925C08">
      <w:pPr>
        <w:rPr>
          <w:rFonts w:ascii="Calibri" w:hAnsi="Calibri" w:cs="Calibri"/>
        </w:rPr>
      </w:pPr>
    </w:p>
    <w:p w:rsidR="00925C08" w:rsidRPr="00702A11" w:rsidRDefault="003A5F6D">
      <w:pPr>
        <w:keepNext/>
        <w:rPr>
          <w:rFonts w:ascii="Calibri" w:hAnsi="Calibri" w:cs="Calibri"/>
        </w:rPr>
      </w:pPr>
      <w:r w:rsidRPr="00702A11">
        <w:rPr>
          <w:rFonts w:ascii="Calibri" w:hAnsi="Calibri" w:cs="Calibri"/>
          <w:b/>
        </w:rPr>
        <w:t>Question 29</w:t>
      </w:r>
      <w:r w:rsidRPr="00702A11">
        <w:rPr>
          <w:rFonts w:ascii="Calibri" w:hAnsi="Calibri" w:cs="Calibri"/>
        </w:rPr>
        <w:br/>
      </w:r>
      <w:r w:rsidRPr="00415091">
        <w:rPr>
          <w:rFonts w:ascii="Calibri" w:hAnsi="Calibri" w:cs="Calibri"/>
          <w:b/>
        </w:rPr>
        <w:t>What effect do you think extending the lengthening of time for bringing proceedings for prosecution would have?</w:t>
      </w:r>
    </w:p>
    <w:tbl>
      <w:tblPr>
        <w:tblStyle w:val="TableGrid"/>
        <w:tblW w:w="0" w:type="auto"/>
        <w:tblLook w:val="04A0" w:firstRow="1" w:lastRow="0" w:firstColumn="1" w:lastColumn="0" w:noHBand="0" w:noVBand="1"/>
      </w:tblPr>
      <w:tblGrid>
        <w:gridCol w:w="9350"/>
      </w:tblGrid>
      <w:tr w:rsidR="003C1AE5" w:rsidRPr="00702A11" w:rsidTr="00AB4C60">
        <w:trPr>
          <w:cantSplit/>
          <w:trHeight w:hRule="exact" w:val="3686"/>
        </w:trPr>
        <w:tc>
          <w:tcPr>
            <w:tcW w:w="9350" w:type="dxa"/>
          </w:tcPr>
          <w:p w:rsidR="00F65D49" w:rsidRDefault="00E13407" w:rsidP="00F65D49">
            <w:pPr>
              <w:pStyle w:val="TextEntryLine"/>
              <w:rPr>
                <w:rFonts w:ascii="Calibri" w:hAnsi="Calibri" w:cs="Calibri"/>
              </w:rPr>
            </w:pPr>
            <w:r>
              <w:rPr>
                <w:rFonts w:ascii="Calibri" w:hAnsi="Calibri" w:cs="Calibri"/>
              </w:rPr>
              <w:fldChar w:fldCharType="begin">
                <w:ffData>
                  <w:name w:val="Text50"/>
                  <w:enabled/>
                  <w:calcOnExit w:val="0"/>
                  <w:textInput>
                    <w:maxLength w:val="1250"/>
                  </w:textInput>
                </w:ffData>
              </w:fldChar>
            </w:r>
            <w:bookmarkStart w:id="40" w:name="Text50"/>
            <w:r>
              <w:rPr>
                <w:rFonts w:ascii="Calibri" w:hAnsi="Calibri" w:cs="Calibri"/>
              </w:rPr>
              <w:instrText xml:space="preserve"> FORMTEXT </w:instrText>
            </w:r>
            <w:r>
              <w:rPr>
                <w:rFonts w:ascii="Calibri" w:hAnsi="Calibri" w:cs="Calibri"/>
              </w:rPr>
            </w:r>
            <w:r>
              <w:rPr>
                <w:rFonts w:ascii="Calibri" w:hAnsi="Calibri" w:cs="Calibri"/>
              </w:rPr>
              <w:fldChar w:fldCharType="separate"/>
            </w:r>
            <w:r w:rsidR="00E918F8">
              <w:rPr>
                <w:rFonts w:ascii="Calibri" w:hAnsi="Calibri" w:cs="Calibri"/>
                <w:noProof/>
              </w:rPr>
              <w:t>No comme</w:t>
            </w:r>
            <w:r w:rsidR="00AA1385">
              <w:rPr>
                <w:rFonts w:ascii="Calibri" w:hAnsi="Calibri" w:cs="Calibri"/>
                <w:noProof/>
              </w:rPr>
              <w:t>n</w:t>
            </w:r>
            <w:r w:rsidR="00E918F8">
              <w:rPr>
                <w:rFonts w:ascii="Calibri" w:hAnsi="Calibri" w:cs="Calibri"/>
                <w:noProof/>
              </w:rPr>
              <w:t>t</w:t>
            </w:r>
            <w:r>
              <w:rPr>
                <w:rFonts w:ascii="Calibri" w:hAnsi="Calibri" w:cs="Calibri"/>
              </w:rPr>
              <w:fldChar w:fldCharType="end"/>
            </w:r>
            <w:bookmarkEnd w:id="40"/>
          </w:p>
          <w:p w:rsidR="007A65E9" w:rsidRPr="00702A11" w:rsidRDefault="007A65E9" w:rsidP="00F65D49">
            <w:pPr>
              <w:pStyle w:val="TextEntryLine"/>
              <w:rPr>
                <w:rFonts w:ascii="Calibri" w:hAnsi="Calibri" w:cs="Calibri"/>
              </w:rPr>
            </w:pPr>
          </w:p>
        </w:tc>
      </w:tr>
    </w:tbl>
    <w:p w:rsidR="003C1AE5" w:rsidRPr="00702A11" w:rsidRDefault="003C1AE5">
      <w:pPr>
        <w:keepNext/>
        <w:rPr>
          <w:rFonts w:ascii="Calibri" w:hAnsi="Calibri" w:cs="Calibri"/>
        </w:rPr>
      </w:pPr>
    </w:p>
    <w:p w:rsidR="003C1AE5" w:rsidRPr="00702A11" w:rsidRDefault="003A5F6D">
      <w:pPr>
        <w:keepNext/>
        <w:rPr>
          <w:rFonts w:ascii="Calibri" w:hAnsi="Calibri" w:cs="Calibri"/>
        </w:rPr>
      </w:pPr>
      <w:r w:rsidRPr="00702A11">
        <w:rPr>
          <w:rFonts w:ascii="Calibri" w:hAnsi="Calibri" w:cs="Calibri"/>
          <w:b/>
        </w:rPr>
        <w:t>Section 5 The long term future of the treasure process and its sustainability  </w:t>
      </w:r>
      <w:r w:rsidR="003C1AE5" w:rsidRPr="00702A11">
        <w:rPr>
          <w:rFonts w:ascii="Calibri" w:hAnsi="Calibri" w:cs="Calibri"/>
        </w:rPr>
        <w:t xml:space="preserve">  </w:t>
      </w:r>
      <w:r w:rsidR="003C1AE5" w:rsidRPr="00702A11">
        <w:rPr>
          <w:rFonts w:ascii="Calibri" w:hAnsi="Calibri" w:cs="Calibri"/>
        </w:rPr>
        <w:br/>
      </w:r>
    </w:p>
    <w:p w:rsidR="003C1AE5" w:rsidRPr="00702A11" w:rsidRDefault="003A5F6D">
      <w:pPr>
        <w:keepNext/>
        <w:rPr>
          <w:rFonts w:ascii="Calibri" w:hAnsi="Calibri" w:cs="Calibri"/>
        </w:rPr>
      </w:pPr>
      <w:r w:rsidRPr="00702A11">
        <w:rPr>
          <w:rFonts w:ascii="Calibri" w:hAnsi="Calibri" w:cs="Calibri"/>
          <w:b/>
        </w:rPr>
        <w:t>Questions 30 and 31 relate to the long term sustainability of the tre</w:t>
      </w:r>
      <w:r w:rsidR="00F36B5E" w:rsidRPr="00702A11">
        <w:rPr>
          <w:rFonts w:ascii="Calibri" w:hAnsi="Calibri" w:cs="Calibri"/>
          <w:b/>
        </w:rPr>
        <w:t xml:space="preserve">asure process and Paragraphs 136 – 143 </w:t>
      </w:r>
      <w:r w:rsidRPr="00702A11">
        <w:rPr>
          <w:rFonts w:ascii="Calibri" w:hAnsi="Calibri" w:cs="Calibri"/>
        </w:rPr>
        <w:t xml:space="preserve">There has been increase in annual treasure cases from below 100 per year in the </w:t>
      </w:r>
      <w:r w:rsidR="00DE5950" w:rsidRPr="00702A11">
        <w:rPr>
          <w:rFonts w:ascii="Calibri" w:hAnsi="Calibri" w:cs="Calibri"/>
        </w:rPr>
        <w:t>mid-1990s</w:t>
      </w:r>
      <w:r w:rsidRPr="00702A11">
        <w:rPr>
          <w:rFonts w:ascii="Calibri" w:hAnsi="Calibri" w:cs="Calibri"/>
        </w:rPr>
        <w:t xml:space="preserve"> to over a thousand per year since 2014. The overwhelming majority of these finds have been made by metal detectorists </w:t>
      </w:r>
      <w:r w:rsidR="00DE5950" w:rsidRPr="00702A11">
        <w:rPr>
          <w:rFonts w:ascii="Calibri" w:hAnsi="Calibri" w:cs="Calibri"/>
        </w:rPr>
        <w:t>who have</w:t>
      </w:r>
      <w:r w:rsidRPr="00702A11">
        <w:rPr>
          <w:rFonts w:ascii="Calibri" w:hAnsi="Calibri" w:cs="Calibri"/>
        </w:rPr>
        <w:t xml:space="preserve"> been instrumental in preserving unique finds such as the Ringlemere Cup </w:t>
      </w:r>
      <w:r w:rsidRPr="00702A11">
        <w:rPr>
          <w:rFonts w:ascii="Calibri" w:hAnsi="Calibri" w:cs="Calibri"/>
        </w:rPr>
        <w:lastRenderedPageBreak/>
        <w:t xml:space="preserve">for public collections and the creation of the PAS database.    Given this increase in cases the question of </w:t>
      </w:r>
      <w:r w:rsidR="00DE5950" w:rsidRPr="00702A11">
        <w:rPr>
          <w:rFonts w:ascii="Calibri" w:hAnsi="Calibri" w:cs="Calibri"/>
        </w:rPr>
        <w:t>the long</w:t>
      </w:r>
      <w:r w:rsidRPr="00702A11">
        <w:rPr>
          <w:rFonts w:ascii="Calibri" w:hAnsi="Calibri" w:cs="Calibri"/>
        </w:rPr>
        <w:t xml:space="preserve"> term financial sustainability of the treasure process arises and how it can continue to support the aims of the Act to preserve objects of cultural, historic and archaeological importance for the public.    In order to address this we have put forward some suggestions on the future form of the process. These </w:t>
      </w:r>
      <w:r w:rsidR="00DE5950" w:rsidRPr="00702A11">
        <w:rPr>
          <w:rFonts w:ascii="Calibri" w:hAnsi="Calibri" w:cs="Calibri"/>
        </w:rPr>
        <w:t>are:</w:t>
      </w:r>
      <w:r w:rsidRPr="00702A11">
        <w:rPr>
          <w:rFonts w:ascii="Calibri" w:hAnsi="Calibri" w:cs="Calibri"/>
        </w:rPr>
        <w:t xml:space="preserve">   </w:t>
      </w:r>
      <w:r w:rsidRPr="00702A11">
        <w:rPr>
          <w:rFonts w:ascii="Calibri" w:hAnsi="Calibri" w:cs="Calibri"/>
        </w:rPr>
        <w:tab/>
      </w:r>
    </w:p>
    <w:p w:rsidR="003C1AE5" w:rsidRPr="00702A11" w:rsidRDefault="003C1AE5">
      <w:pPr>
        <w:keepNext/>
        <w:rPr>
          <w:rFonts w:ascii="Calibri" w:hAnsi="Calibri" w:cs="Calibri"/>
        </w:rPr>
      </w:pPr>
    </w:p>
    <w:p w:rsidR="003C1AE5" w:rsidRPr="00702A11" w:rsidRDefault="003A5F6D" w:rsidP="003C1AE5">
      <w:pPr>
        <w:pStyle w:val="ListParagraph"/>
        <w:keepNext/>
        <w:numPr>
          <w:ilvl w:val="0"/>
          <w:numId w:val="6"/>
        </w:numPr>
        <w:rPr>
          <w:rFonts w:ascii="Calibri" w:hAnsi="Calibri" w:cs="Calibri"/>
        </w:rPr>
      </w:pPr>
      <w:r w:rsidRPr="00702A11">
        <w:rPr>
          <w:rFonts w:ascii="Calibri" w:hAnsi="Calibri" w:cs="Calibri"/>
        </w:rPr>
        <w:t xml:space="preserve">the introduction of a process similar to that in Scotland, whereby all  archaeological objects become the property of the Crown;       </w:t>
      </w:r>
      <w:r w:rsidRPr="00702A11">
        <w:rPr>
          <w:rFonts w:ascii="Calibri" w:hAnsi="Calibri" w:cs="Calibri"/>
        </w:rPr>
        <w:tab/>
      </w:r>
    </w:p>
    <w:p w:rsidR="003C1AE5" w:rsidRPr="00702A11" w:rsidRDefault="00263D0D" w:rsidP="00263D0D">
      <w:pPr>
        <w:pStyle w:val="ListParagraph"/>
        <w:numPr>
          <w:ilvl w:val="0"/>
          <w:numId w:val="6"/>
        </w:numPr>
        <w:rPr>
          <w:rFonts w:ascii="Calibri" w:hAnsi="Calibri" w:cs="Calibri"/>
        </w:rPr>
      </w:pPr>
      <w:r w:rsidRPr="00702A11">
        <w:rPr>
          <w:rFonts w:ascii="Calibri" w:hAnsi="Calibri" w:cs="Calibri"/>
        </w:rPr>
        <w:t>strengthening educational outreach to the full spectrum of the metal detecting community in order to encourage the proactive reporting of finds and adherence to the Code of Practice for Responsible Metal Detecting and the treasure process; and</w:t>
      </w:r>
      <w:r w:rsidR="003A5F6D" w:rsidRPr="00702A11">
        <w:rPr>
          <w:rFonts w:ascii="Calibri" w:hAnsi="Calibri" w:cs="Calibri"/>
        </w:rPr>
        <w:tab/>
      </w:r>
    </w:p>
    <w:p w:rsidR="00925C08" w:rsidRPr="00702A11" w:rsidRDefault="003A5F6D" w:rsidP="003C1AE5">
      <w:pPr>
        <w:pStyle w:val="ListParagraph"/>
        <w:keepNext/>
        <w:numPr>
          <w:ilvl w:val="0"/>
          <w:numId w:val="6"/>
        </w:numPr>
        <w:rPr>
          <w:rFonts w:ascii="Calibri" w:hAnsi="Calibri" w:cs="Calibri"/>
        </w:rPr>
      </w:pPr>
      <w:r w:rsidRPr="00702A11">
        <w:rPr>
          <w:rFonts w:ascii="Calibri" w:hAnsi="Calibri" w:cs="Calibri"/>
        </w:rPr>
        <w:t xml:space="preserve">the introduction of a regulation as in Northern Ireland where archaeological digging of any sort (both by professional archaeologists and others)  is only allowed by permit     </w:t>
      </w:r>
      <w:r w:rsidRPr="00702A11">
        <w:rPr>
          <w:rFonts w:ascii="Calibri" w:hAnsi="Calibri" w:cs="Calibri"/>
        </w:rPr>
        <w:br/>
        <w:t xml:space="preserve">   </w:t>
      </w:r>
      <w:r w:rsidRPr="00702A11">
        <w:rPr>
          <w:rFonts w:ascii="Calibri" w:hAnsi="Calibri" w:cs="Calibri"/>
        </w:rPr>
        <w:br/>
        <w:t xml:space="preserve"> The aim of these suggestions is to open  initial debate and to encourage other suggestions for the long term sustainability of the treasure process </w:t>
      </w:r>
    </w:p>
    <w:p w:rsidR="00925C08" w:rsidRPr="00702A11" w:rsidRDefault="00925C08">
      <w:pPr>
        <w:rPr>
          <w:rFonts w:ascii="Calibri" w:hAnsi="Calibri" w:cs="Calibri"/>
        </w:rPr>
      </w:pPr>
    </w:p>
    <w:p w:rsidR="00925C08" w:rsidRDefault="003A5F6D">
      <w:pPr>
        <w:keepNext/>
        <w:rPr>
          <w:rFonts w:ascii="Calibri" w:hAnsi="Calibri" w:cs="Calibri"/>
          <w:b/>
        </w:rPr>
      </w:pPr>
      <w:r w:rsidRPr="00702A11">
        <w:rPr>
          <w:rFonts w:ascii="Calibri" w:hAnsi="Calibri" w:cs="Calibri"/>
          <w:b/>
        </w:rPr>
        <w:t>Question 30</w:t>
      </w:r>
      <w:r w:rsidRPr="00702A11">
        <w:rPr>
          <w:rFonts w:ascii="Calibri" w:hAnsi="Calibri" w:cs="Calibri"/>
        </w:rPr>
        <w:br/>
      </w:r>
      <w:r w:rsidRPr="00415091">
        <w:rPr>
          <w:rFonts w:ascii="Calibri" w:hAnsi="Calibri" w:cs="Calibri"/>
          <w:b/>
        </w:rPr>
        <w:t>What are your views on these preliminary suggestions on the future form of the treasure process?</w:t>
      </w:r>
    </w:p>
    <w:p w:rsidR="00415091" w:rsidRPr="00702A11" w:rsidRDefault="00415091">
      <w:pPr>
        <w:keepNext/>
        <w:rPr>
          <w:rFonts w:ascii="Calibri" w:hAnsi="Calibri" w:cs="Calibri"/>
        </w:rPr>
      </w:pPr>
    </w:p>
    <w:tbl>
      <w:tblPr>
        <w:tblStyle w:val="TableGrid"/>
        <w:tblW w:w="0" w:type="auto"/>
        <w:tblLook w:val="04A0" w:firstRow="1" w:lastRow="0" w:firstColumn="1" w:lastColumn="0" w:noHBand="0" w:noVBand="1"/>
      </w:tblPr>
      <w:tblGrid>
        <w:gridCol w:w="9350"/>
      </w:tblGrid>
      <w:tr w:rsidR="004328D2" w:rsidRPr="00702A11" w:rsidTr="00AB4C60">
        <w:trPr>
          <w:cantSplit/>
          <w:trHeight w:hRule="exact" w:val="3686"/>
        </w:trPr>
        <w:tc>
          <w:tcPr>
            <w:tcW w:w="9350" w:type="dxa"/>
          </w:tcPr>
          <w:p w:rsidR="004328D2" w:rsidRPr="00702A11" w:rsidRDefault="00E13407" w:rsidP="00E918F8">
            <w:pPr>
              <w:pStyle w:val="TextEntryLine"/>
              <w:rPr>
                <w:rFonts w:ascii="Calibri" w:hAnsi="Calibri" w:cs="Calibri"/>
              </w:rPr>
            </w:pPr>
            <w:r>
              <w:rPr>
                <w:rFonts w:ascii="Calibri" w:hAnsi="Calibri" w:cs="Calibri"/>
              </w:rPr>
              <w:fldChar w:fldCharType="begin">
                <w:ffData>
                  <w:name w:val="Text48"/>
                  <w:enabled/>
                  <w:calcOnExit w:val="0"/>
                  <w:textInput>
                    <w:maxLength w:val="1250"/>
                  </w:textInput>
                </w:ffData>
              </w:fldChar>
            </w:r>
            <w:bookmarkStart w:id="41" w:name="Text48"/>
            <w:r>
              <w:rPr>
                <w:rFonts w:ascii="Calibri" w:hAnsi="Calibri" w:cs="Calibri"/>
              </w:rPr>
              <w:instrText xml:space="preserve"> FORMTEXT </w:instrText>
            </w:r>
            <w:r>
              <w:rPr>
                <w:rFonts w:ascii="Calibri" w:hAnsi="Calibri" w:cs="Calibri"/>
              </w:rPr>
            </w:r>
            <w:r>
              <w:rPr>
                <w:rFonts w:ascii="Calibri" w:hAnsi="Calibri" w:cs="Calibri"/>
              </w:rPr>
              <w:fldChar w:fldCharType="separate"/>
            </w:r>
            <w:r w:rsidR="00E918F8" w:rsidRPr="00E918F8">
              <w:rPr>
                <w:rFonts w:ascii="Calibri" w:hAnsi="Calibri" w:cs="Calibri"/>
                <w:noProof/>
              </w:rPr>
              <w:t xml:space="preserve">These suggestions are welcome, though further consideration is required as these would be major changes. As stated previously, it is essential that provisions for reporting and dealing with objects are consistent across the different mechanisms in use, encompassing not only treasure (and objects reported voluntarily under PAS) but also 'wreck' under the Merchant Shipping Act 1995, which is also supported by voluntary reporting of non-wreck marine finds through the Marine Antiquities Scheme (MAS). We would strongly encourage DCMS to adopt a joined-up approach to heritage law and policy. It should be noted that the proposal for all archaeological objects to become property of the Crown is consistent with the Crown's ownership of unclaimed wreck. It should also be noted that many forms of digging underwater are already allowed only under permit, through marine licensing under the Marine and Coastal Access Act 2009. Hence these two elements of the proposals would bring archaeological objects on land more into line with the treatment of archaeological objects discovered in the sea. Expanding educational awareness more widely, not only to sectors involved in discoveries but to the public generally, should be strongly supported. </w:t>
            </w:r>
            <w:r>
              <w:rPr>
                <w:rFonts w:ascii="Calibri" w:hAnsi="Calibri" w:cs="Calibri"/>
              </w:rPr>
              <w:fldChar w:fldCharType="end"/>
            </w:r>
            <w:bookmarkEnd w:id="41"/>
          </w:p>
        </w:tc>
      </w:tr>
    </w:tbl>
    <w:p w:rsidR="004328D2" w:rsidRPr="00702A11" w:rsidRDefault="004328D2">
      <w:pPr>
        <w:keepNext/>
        <w:rPr>
          <w:rFonts w:ascii="Calibri" w:hAnsi="Calibri" w:cs="Calibri"/>
        </w:rPr>
      </w:pPr>
    </w:p>
    <w:p w:rsidR="00415091" w:rsidRDefault="003A5F6D">
      <w:pPr>
        <w:keepNext/>
        <w:rPr>
          <w:rFonts w:ascii="Calibri" w:hAnsi="Calibri" w:cs="Calibri"/>
        </w:rPr>
      </w:pPr>
      <w:r w:rsidRPr="00702A11">
        <w:rPr>
          <w:rFonts w:ascii="Calibri" w:hAnsi="Calibri" w:cs="Calibri"/>
          <w:b/>
        </w:rPr>
        <w:t>Question 31</w:t>
      </w:r>
      <w:r w:rsidRPr="00702A11">
        <w:rPr>
          <w:rFonts w:ascii="Calibri" w:hAnsi="Calibri" w:cs="Calibri"/>
        </w:rPr>
        <w:t xml:space="preserve"> </w:t>
      </w:r>
    </w:p>
    <w:p w:rsidR="00925C08" w:rsidRPr="00702A11" w:rsidRDefault="003A5F6D">
      <w:pPr>
        <w:keepNext/>
        <w:rPr>
          <w:rFonts w:ascii="Calibri" w:hAnsi="Calibri" w:cs="Calibri"/>
        </w:rPr>
      </w:pPr>
      <w:r w:rsidRPr="00415091">
        <w:rPr>
          <w:rFonts w:ascii="Calibri" w:hAnsi="Calibri" w:cs="Calibri"/>
          <w:b/>
        </w:rPr>
        <w:t xml:space="preserve"> Do you consider that there is a different approach to changing the process which would support its long term sustainability</w:t>
      </w:r>
      <w:r w:rsidRPr="00702A11">
        <w:rPr>
          <w:rFonts w:ascii="Calibri" w:hAnsi="Calibri" w:cs="Calibri"/>
        </w:rPr>
        <w:t>?</w:t>
      </w:r>
    </w:p>
    <w:tbl>
      <w:tblPr>
        <w:tblStyle w:val="TableGrid"/>
        <w:tblW w:w="0" w:type="auto"/>
        <w:tblLook w:val="04A0" w:firstRow="1" w:lastRow="0" w:firstColumn="1" w:lastColumn="0" w:noHBand="0" w:noVBand="1"/>
      </w:tblPr>
      <w:tblGrid>
        <w:gridCol w:w="9350"/>
      </w:tblGrid>
      <w:tr w:rsidR="004328D2" w:rsidRPr="00702A11" w:rsidTr="00AB4C60">
        <w:trPr>
          <w:cantSplit/>
          <w:trHeight w:hRule="exact" w:val="3686"/>
        </w:trPr>
        <w:tc>
          <w:tcPr>
            <w:tcW w:w="9350" w:type="dxa"/>
          </w:tcPr>
          <w:p w:rsidR="004328D2" w:rsidRPr="00702A11" w:rsidRDefault="00E13407" w:rsidP="0094583A">
            <w:pPr>
              <w:pStyle w:val="TextEntryLine"/>
              <w:rPr>
                <w:rFonts w:ascii="Calibri" w:hAnsi="Calibri" w:cs="Calibri"/>
              </w:rPr>
            </w:pPr>
            <w:r>
              <w:rPr>
                <w:rFonts w:ascii="Calibri" w:hAnsi="Calibri" w:cs="Calibri"/>
              </w:rPr>
              <w:fldChar w:fldCharType="begin">
                <w:ffData>
                  <w:name w:val="Text49"/>
                  <w:enabled/>
                  <w:calcOnExit w:val="0"/>
                  <w:textInput>
                    <w:maxLength w:val="1250"/>
                  </w:textInput>
                </w:ffData>
              </w:fldChar>
            </w:r>
            <w:bookmarkStart w:id="42" w:name="Text49"/>
            <w:r>
              <w:rPr>
                <w:rFonts w:ascii="Calibri" w:hAnsi="Calibri" w:cs="Calibri"/>
              </w:rPr>
              <w:instrText xml:space="preserve"> FORMTEXT </w:instrText>
            </w:r>
            <w:r>
              <w:rPr>
                <w:rFonts w:ascii="Calibri" w:hAnsi="Calibri" w:cs="Calibri"/>
              </w:rPr>
            </w:r>
            <w:r>
              <w:rPr>
                <w:rFonts w:ascii="Calibri" w:hAnsi="Calibri" w:cs="Calibri"/>
              </w:rPr>
              <w:fldChar w:fldCharType="separate"/>
            </w:r>
            <w:r w:rsidR="0094583A" w:rsidRPr="0094583A">
              <w:rPr>
                <w:rFonts w:ascii="Calibri" w:hAnsi="Calibri" w:cs="Calibri"/>
                <w:noProof/>
              </w:rPr>
              <w:t>It is a long-held view of JNAPC members that the differentiated treatment of portable antiquities on land and at sea has no basis in logic. As noted already, any approach should be consistent across the different categories and legal systems that apply, encompassing 'wreck' and other discoveries made at sea as well as 'treasure' and other discoveries made on land. We would welcome an opportunity to suggest mechanisms for the enhancement of the Treasure process to deal with marine finds, and which would enable the sharing of infrastructure between the Marine Antiquities Scheme and the Portable Antiquities Scheme. Our recommendation would be for sustainable funding of the Marine Antiquities Scheme to be provided by DCMS and for Finds Liaison Officers to be empowered to engage with Wessex Archaeology who currently manage the Marine Antiquities Scheme. Engaging with marine antiquities would provide a way for us to learn more about our underappreciated marine heritage, capturing data from activities which are already being undertaken by recreational divers in British waters. We would like to meet with DCMS to discuss these potentials.</w:t>
            </w:r>
            <w:r>
              <w:rPr>
                <w:rFonts w:ascii="Calibri" w:hAnsi="Calibri" w:cs="Calibri"/>
              </w:rPr>
              <w:fldChar w:fldCharType="end"/>
            </w:r>
            <w:bookmarkEnd w:id="42"/>
          </w:p>
        </w:tc>
      </w:tr>
    </w:tbl>
    <w:p w:rsidR="00925C08" w:rsidRPr="00702A11" w:rsidRDefault="00925C08">
      <w:pPr>
        <w:rPr>
          <w:rFonts w:ascii="Calibri" w:hAnsi="Calibri" w:cs="Calibri"/>
        </w:rPr>
      </w:pPr>
    </w:p>
    <w:p w:rsidR="00925C08" w:rsidRPr="00702A11" w:rsidRDefault="003A5F6D">
      <w:pPr>
        <w:keepNext/>
        <w:rPr>
          <w:rFonts w:ascii="Calibri" w:hAnsi="Calibri" w:cs="Calibri"/>
        </w:rPr>
      </w:pPr>
      <w:r w:rsidRPr="00702A11">
        <w:rPr>
          <w:rFonts w:ascii="Calibri" w:hAnsi="Calibri" w:cs="Calibri"/>
        </w:rPr>
        <w:t xml:space="preserve"> </w:t>
      </w:r>
      <w:r w:rsidR="00415091">
        <w:rPr>
          <w:rFonts w:ascii="Calibri" w:hAnsi="Calibri" w:cs="Calibri"/>
          <w:b/>
        </w:rPr>
        <w:t>Question 32 relates to</w:t>
      </w:r>
      <w:r w:rsidRPr="00702A11">
        <w:rPr>
          <w:rFonts w:ascii="Calibri" w:hAnsi="Calibri" w:cs="Calibri"/>
          <w:b/>
        </w:rPr>
        <w:t xml:space="preserve"> additional comments on the proposed cha</w:t>
      </w:r>
      <w:r w:rsidR="00F36B5E" w:rsidRPr="00702A11">
        <w:rPr>
          <w:rFonts w:ascii="Calibri" w:hAnsi="Calibri" w:cs="Calibri"/>
          <w:b/>
        </w:rPr>
        <w:t>nges and to Paragraphs 144</w:t>
      </w:r>
      <w:r w:rsidRPr="00702A11">
        <w:rPr>
          <w:rFonts w:ascii="Calibri" w:hAnsi="Calibri" w:cs="Calibri"/>
          <w:b/>
        </w:rPr>
        <w:t xml:space="preserve"> of the Consultation document</w:t>
      </w:r>
    </w:p>
    <w:p w:rsidR="00925C08" w:rsidRPr="00702A11" w:rsidRDefault="00925C08">
      <w:pPr>
        <w:rPr>
          <w:rFonts w:ascii="Calibri" w:hAnsi="Calibri" w:cs="Calibri"/>
        </w:rPr>
      </w:pPr>
    </w:p>
    <w:p w:rsidR="00415091" w:rsidRDefault="003A5F6D" w:rsidP="004328D2">
      <w:pPr>
        <w:keepNext/>
        <w:rPr>
          <w:rFonts w:ascii="Calibri" w:hAnsi="Calibri" w:cs="Calibri"/>
        </w:rPr>
      </w:pPr>
      <w:r w:rsidRPr="00702A11">
        <w:rPr>
          <w:rFonts w:ascii="Calibri" w:hAnsi="Calibri" w:cs="Calibri"/>
          <w:b/>
        </w:rPr>
        <w:t>Question 32</w:t>
      </w:r>
      <w:r w:rsidRPr="00702A11">
        <w:rPr>
          <w:rFonts w:ascii="Calibri" w:hAnsi="Calibri" w:cs="Calibri"/>
        </w:rPr>
        <w:t xml:space="preserve">  </w:t>
      </w:r>
    </w:p>
    <w:p w:rsidR="00925C08" w:rsidRPr="00415091" w:rsidRDefault="003A5F6D" w:rsidP="004328D2">
      <w:pPr>
        <w:keepNext/>
        <w:rPr>
          <w:rFonts w:ascii="Calibri" w:hAnsi="Calibri" w:cs="Calibri"/>
          <w:b/>
        </w:rPr>
      </w:pPr>
      <w:r w:rsidRPr="00415091">
        <w:rPr>
          <w:rFonts w:ascii="Calibri" w:hAnsi="Calibri" w:cs="Calibri"/>
          <w:b/>
        </w:rPr>
        <w:t>Do you have any additional comments on the proposed changes to the Code and to the legislation governing the treasure process?</w:t>
      </w:r>
    </w:p>
    <w:p w:rsidR="004328D2" w:rsidRPr="00702A11" w:rsidRDefault="004328D2" w:rsidP="004328D2">
      <w:pPr>
        <w:keepNext/>
        <w:rPr>
          <w:rFonts w:ascii="Calibri" w:hAnsi="Calibri" w:cs="Calibri"/>
        </w:rPr>
      </w:pPr>
    </w:p>
    <w:tbl>
      <w:tblPr>
        <w:tblStyle w:val="TableGrid"/>
        <w:tblW w:w="0" w:type="auto"/>
        <w:tblLook w:val="04A0" w:firstRow="1" w:lastRow="0" w:firstColumn="1" w:lastColumn="0" w:noHBand="0" w:noVBand="1"/>
      </w:tblPr>
      <w:tblGrid>
        <w:gridCol w:w="9350"/>
      </w:tblGrid>
      <w:tr w:rsidR="004328D2" w:rsidRPr="00702A11" w:rsidTr="00AB4C60">
        <w:trPr>
          <w:cantSplit/>
          <w:trHeight w:hRule="exact" w:val="3686"/>
        </w:trPr>
        <w:tc>
          <w:tcPr>
            <w:tcW w:w="9350" w:type="dxa"/>
          </w:tcPr>
          <w:p w:rsidR="004328D2" w:rsidRPr="00702A11" w:rsidRDefault="00E13407" w:rsidP="00AA1385">
            <w:pPr>
              <w:pStyle w:val="TextEntryLine"/>
              <w:rPr>
                <w:rFonts w:ascii="Calibri" w:hAnsi="Calibri" w:cs="Calibri"/>
              </w:rPr>
            </w:pPr>
            <w:r>
              <w:rPr>
                <w:rFonts w:ascii="Calibri" w:hAnsi="Calibri" w:cs="Calibri"/>
              </w:rPr>
              <w:fldChar w:fldCharType="begin">
                <w:ffData>
                  <w:name w:val="Text51"/>
                  <w:enabled/>
                  <w:calcOnExit w:val="0"/>
                  <w:textInput>
                    <w:maxLength w:val="1250"/>
                  </w:textInput>
                </w:ffData>
              </w:fldChar>
            </w:r>
            <w:bookmarkStart w:id="43" w:name="Text51"/>
            <w:r>
              <w:rPr>
                <w:rFonts w:ascii="Calibri" w:hAnsi="Calibri" w:cs="Calibri"/>
              </w:rPr>
              <w:instrText xml:space="preserve"> FORMTEXT </w:instrText>
            </w:r>
            <w:r>
              <w:rPr>
                <w:rFonts w:ascii="Calibri" w:hAnsi="Calibri" w:cs="Calibri"/>
              </w:rPr>
            </w:r>
            <w:r>
              <w:rPr>
                <w:rFonts w:ascii="Calibri" w:hAnsi="Calibri" w:cs="Calibri"/>
              </w:rPr>
              <w:fldChar w:fldCharType="separate"/>
            </w:r>
            <w:r w:rsidR="00B90325" w:rsidRPr="00B90325">
              <w:rPr>
                <w:rFonts w:ascii="Calibri" w:hAnsi="Calibri" w:cs="Calibri"/>
                <w:noProof/>
              </w:rPr>
              <w:t xml:space="preserve">There are numerous questions around the underlying principle of the proposed changes to the Code of Conduct as presented in this Review. We recommend that DCMS commits to reviewing the wider operation of the Treasure Act with a view to incorporating equal treatment of portable antiquities from both the territorial and marine environments. A joined-up approach must be taken to all the mechanisms used for discovered objects, including statutory and voluntary schemes applicable on land and at sea. DCMS should also examine the principle of ‘Treasure’,( which has negative connotations both on land and, particularly, at sea) versus that of </w:t>
            </w:r>
            <w:r w:rsidR="00AA1385">
              <w:rPr>
                <w:rFonts w:ascii="Calibri" w:hAnsi="Calibri" w:cs="Calibri"/>
                <w:noProof/>
              </w:rPr>
              <w:t xml:space="preserve">archaeological, </w:t>
            </w:r>
            <w:r w:rsidR="00B90325" w:rsidRPr="00B90325">
              <w:rPr>
                <w:rFonts w:ascii="Calibri" w:hAnsi="Calibri" w:cs="Calibri"/>
                <w:noProof/>
              </w:rPr>
              <w:t xml:space="preserve">cultural </w:t>
            </w:r>
            <w:r w:rsidR="00AA1385">
              <w:rPr>
                <w:rFonts w:ascii="Calibri" w:hAnsi="Calibri" w:cs="Calibri"/>
                <w:noProof/>
              </w:rPr>
              <w:t>or historic importance</w:t>
            </w:r>
            <w:r w:rsidR="00B90325" w:rsidRPr="00B90325">
              <w:rPr>
                <w:rFonts w:ascii="Calibri" w:hAnsi="Calibri" w:cs="Calibri"/>
                <w:noProof/>
              </w:rPr>
              <w:t xml:space="preserve"> for portable antiquities, which we suggest is a more appropriate concept to underpin the scheme.</w:t>
            </w:r>
            <w:r>
              <w:rPr>
                <w:rFonts w:ascii="Calibri" w:hAnsi="Calibri" w:cs="Calibri"/>
              </w:rPr>
              <w:fldChar w:fldCharType="end"/>
            </w:r>
            <w:bookmarkEnd w:id="43"/>
          </w:p>
        </w:tc>
      </w:tr>
    </w:tbl>
    <w:p w:rsidR="004328D2" w:rsidRPr="00702A11" w:rsidRDefault="004328D2" w:rsidP="004328D2">
      <w:pPr>
        <w:keepNext/>
        <w:rPr>
          <w:rFonts w:ascii="Calibri" w:hAnsi="Calibri" w:cs="Calibri"/>
        </w:rPr>
      </w:pPr>
    </w:p>
    <w:sectPr w:rsidR="004328D2" w:rsidRPr="00702A11">
      <w:footerReference w:type="even" r:id="rId12"/>
      <w:footerReference w:type="default" r:id="rId1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4361" w:rsidRDefault="00184361">
      <w:pPr>
        <w:spacing w:line="240" w:lineRule="auto"/>
      </w:pPr>
      <w:r>
        <w:separator/>
      </w:r>
    </w:p>
  </w:endnote>
  <w:endnote w:type="continuationSeparator" w:id="0">
    <w:p w:rsidR="00184361" w:rsidRDefault="0018436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Segoe UI Symbol">
    <w:panose1 w:val="020B0502040204020203"/>
    <w:charset w:val="00"/>
    <w:family w:val="swiss"/>
    <w:pitch w:val="variable"/>
    <w:sig w:usb0="8000006F" w:usb1="1200FBEF" w:usb2="0064C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37EE" w:rsidRDefault="00A237EE" w:rsidP="00A237EE">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end"/>
    </w:r>
    <w:r>
      <w:t xml:space="preserve">of </w:t>
    </w:r>
    <w:r>
      <w:rPr>
        <w:rStyle w:val="PageNumber"/>
      </w:rPr>
      <w:fldChar w:fldCharType="begin"/>
    </w:r>
    <w:r>
      <w:rPr>
        <w:rStyle w:val="PageNumber"/>
      </w:rPr>
      <w:instrText xml:space="preserve">NUMPAGES \* MERGEFORMAT </w:instrText>
    </w:r>
    <w:r>
      <w:rPr>
        <w:rStyle w:val="PageNumber"/>
      </w:rPr>
      <w:fldChar w:fldCharType="separate"/>
    </w:r>
    <w:r w:rsidR="00EA2F47">
      <w:rPr>
        <w:rStyle w:val="PageNumber"/>
        <w:noProof/>
      </w:rPr>
      <w:t>25</w:t>
    </w:r>
    <w:r>
      <w:rPr>
        <w:rStyle w:val="PageNumber"/>
      </w:rPr>
      <w:fldChar w:fldCharType="end"/>
    </w:r>
  </w:p>
  <w:p w:rsidR="00A237EE" w:rsidRDefault="00A237EE" w:rsidP="00A237EE">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37EE" w:rsidRDefault="00A237EE" w:rsidP="00A237EE">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separate"/>
    </w:r>
    <w:r w:rsidR="001A2F27">
      <w:rPr>
        <w:rStyle w:val="PageNumber"/>
        <w:noProof/>
      </w:rPr>
      <w:t>2</w:t>
    </w:r>
    <w:r>
      <w:rPr>
        <w:rStyle w:val="PageNumber"/>
      </w:rPr>
      <w:fldChar w:fldCharType="end"/>
    </w:r>
    <w:r>
      <w:t xml:space="preserve"> of </w:t>
    </w:r>
    <w:r>
      <w:rPr>
        <w:rStyle w:val="PageNumber"/>
      </w:rPr>
      <w:fldChar w:fldCharType="begin"/>
    </w:r>
    <w:r>
      <w:rPr>
        <w:rStyle w:val="PageNumber"/>
      </w:rPr>
      <w:instrText xml:space="preserve">NUMPAGES \* MERGEFORMAT </w:instrText>
    </w:r>
    <w:r>
      <w:rPr>
        <w:rStyle w:val="PageNumber"/>
      </w:rPr>
      <w:fldChar w:fldCharType="separate"/>
    </w:r>
    <w:r w:rsidR="001A2F27">
      <w:rPr>
        <w:rStyle w:val="PageNumber"/>
        <w:noProof/>
      </w:rPr>
      <w:t>28</w:t>
    </w:r>
    <w:r>
      <w:rPr>
        <w:rStyle w:val="PageNumber"/>
      </w:rPr>
      <w:fldChar w:fldCharType="end"/>
    </w:r>
  </w:p>
  <w:p w:rsidR="00A237EE" w:rsidRDefault="00A237E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4361" w:rsidRDefault="00184361">
      <w:pPr>
        <w:spacing w:line="240" w:lineRule="auto"/>
      </w:pPr>
      <w:r>
        <w:separator/>
      </w:r>
    </w:p>
  </w:footnote>
  <w:footnote w:type="continuationSeparator" w:id="0">
    <w:p w:rsidR="00184361" w:rsidRDefault="00184361">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8E0F6B"/>
    <w:multiLevelType w:val="hybridMultilevel"/>
    <w:tmpl w:val="3B8254C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
    <w:nsid w:val="0CEA0BF6"/>
    <w:multiLevelType w:val="multilevel"/>
    <w:tmpl w:val="0409001D"/>
    <w:numStyleLink w:val="Singlepunch"/>
  </w:abstractNum>
  <w:abstractNum w:abstractNumId="2">
    <w:nsid w:val="288E1CE2"/>
    <w:multiLevelType w:val="multilevel"/>
    <w:tmpl w:val="0409001D"/>
    <w:numStyleLink w:val="Multipunch"/>
  </w:abstractNum>
  <w:abstractNum w:abstractNumId="3">
    <w:nsid w:val="2A9C543C"/>
    <w:multiLevelType w:val="multilevel"/>
    <w:tmpl w:val="0409001D"/>
    <w:styleLink w:val="Multipunch"/>
    <w:lvl w:ilvl="0">
      <w:start w:val="1"/>
      <w:numFmt w:val="bullet"/>
      <w:lvlText w:val="▢"/>
      <w:lvlJc w:val="left"/>
      <w:pPr>
        <w:spacing w:before="120"/>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4A2778A6"/>
    <w:multiLevelType w:val="multilevel"/>
    <w:tmpl w:val="0409001D"/>
    <w:styleLink w:val="Singlepunch"/>
    <w:lvl w:ilvl="0">
      <w:start w:val="1"/>
      <w:numFmt w:val="bullet"/>
      <w:lvlText w:val="o"/>
      <w:lvlJc w:val="left"/>
      <w:pPr>
        <w:spacing w:before="120"/>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5A386D63"/>
    <w:multiLevelType w:val="hybridMultilevel"/>
    <w:tmpl w:val="6526F5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4"/>
  </w:num>
  <w:num w:numId="4">
    <w:abstractNumId w:val="1"/>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dit="forms" w:enforcement="1" w:cryptProviderType="rsaAES" w:cryptAlgorithmClass="hash" w:cryptAlgorithmType="typeAny" w:cryptAlgorithmSid="14" w:cryptSpinCount="100000" w:hash="RCb2Onml5/BIR5f9GMVMQ2U8Hh/OmlYAq2jexNCn2Xnw0WOp7y6lmE9TLh1L8trgfSL0sec7q0t9V4hAk6vfgA==" w:salt="9PfDrrFjJBzfHZ3GUdnoiQ=="/>
  <w:defaultTabStop w:val="720"/>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2B15"/>
    <w:rsid w:val="00031ACB"/>
    <w:rsid w:val="000B473F"/>
    <w:rsid w:val="000B60B8"/>
    <w:rsid w:val="000C7D00"/>
    <w:rsid w:val="000E2C55"/>
    <w:rsid w:val="000F55FB"/>
    <w:rsid w:val="001159E4"/>
    <w:rsid w:val="0012126F"/>
    <w:rsid w:val="0014672C"/>
    <w:rsid w:val="00160794"/>
    <w:rsid w:val="00174A8D"/>
    <w:rsid w:val="00176726"/>
    <w:rsid w:val="00176FFA"/>
    <w:rsid w:val="00184361"/>
    <w:rsid w:val="001A2F27"/>
    <w:rsid w:val="001A3850"/>
    <w:rsid w:val="001A59CB"/>
    <w:rsid w:val="001C4639"/>
    <w:rsid w:val="001C5D5C"/>
    <w:rsid w:val="001D0F14"/>
    <w:rsid w:val="0021355D"/>
    <w:rsid w:val="00220147"/>
    <w:rsid w:val="00224EE6"/>
    <w:rsid w:val="00263BAD"/>
    <w:rsid w:val="00263D0D"/>
    <w:rsid w:val="002A5378"/>
    <w:rsid w:val="002A723D"/>
    <w:rsid w:val="002A7616"/>
    <w:rsid w:val="002C5DBE"/>
    <w:rsid w:val="002E4DE5"/>
    <w:rsid w:val="00313CC7"/>
    <w:rsid w:val="00346494"/>
    <w:rsid w:val="00367EA8"/>
    <w:rsid w:val="003862BF"/>
    <w:rsid w:val="003A5F6D"/>
    <w:rsid w:val="003C1AE5"/>
    <w:rsid w:val="003D32E0"/>
    <w:rsid w:val="00405893"/>
    <w:rsid w:val="00415091"/>
    <w:rsid w:val="00422E6F"/>
    <w:rsid w:val="00425AED"/>
    <w:rsid w:val="004328D2"/>
    <w:rsid w:val="0044045C"/>
    <w:rsid w:val="004609F4"/>
    <w:rsid w:val="00465611"/>
    <w:rsid w:val="004802CA"/>
    <w:rsid w:val="004C690E"/>
    <w:rsid w:val="00520AE5"/>
    <w:rsid w:val="00526275"/>
    <w:rsid w:val="0057568D"/>
    <w:rsid w:val="005B48BD"/>
    <w:rsid w:val="005C484F"/>
    <w:rsid w:val="005D1CFE"/>
    <w:rsid w:val="005D67AC"/>
    <w:rsid w:val="00636E46"/>
    <w:rsid w:val="00641F01"/>
    <w:rsid w:val="00655206"/>
    <w:rsid w:val="00673204"/>
    <w:rsid w:val="00683035"/>
    <w:rsid w:val="00685B7B"/>
    <w:rsid w:val="006A3897"/>
    <w:rsid w:val="006F04AA"/>
    <w:rsid w:val="00702A11"/>
    <w:rsid w:val="00717894"/>
    <w:rsid w:val="00720BEF"/>
    <w:rsid w:val="00721207"/>
    <w:rsid w:val="00722A3C"/>
    <w:rsid w:val="007249AC"/>
    <w:rsid w:val="00731C59"/>
    <w:rsid w:val="0074370E"/>
    <w:rsid w:val="00746C33"/>
    <w:rsid w:val="00765054"/>
    <w:rsid w:val="00773F2E"/>
    <w:rsid w:val="00794DF7"/>
    <w:rsid w:val="007A65E9"/>
    <w:rsid w:val="007A7AB8"/>
    <w:rsid w:val="007F7DAC"/>
    <w:rsid w:val="008000E7"/>
    <w:rsid w:val="00815EE4"/>
    <w:rsid w:val="008279D2"/>
    <w:rsid w:val="00853B1A"/>
    <w:rsid w:val="0086394B"/>
    <w:rsid w:val="00882772"/>
    <w:rsid w:val="008871FC"/>
    <w:rsid w:val="008915D2"/>
    <w:rsid w:val="008B1B8A"/>
    <w:rsid w:val="008E321A"/>
    <w:rsid w:val="0090184D"/>
    <w:rsid w:val="0091270F"/>
    <w:rsid w:val="00924FF5"/>
    <w:rsid w:val="00925C08"/>
    <w:rsid w:val="0094583A"/>
    <w:rsid w:val="00973A3A"/>
    <w:rsid w:val="009B38AC"/>
    <w:rsid w:val="009D7591"/>
    <w:rsid w:val="009E69E9"/>
    <w:rsid w:val="009F6A6C"/>
    <w:rsid w:val="00A237EE"/>
    <w:rsid w:val="00A26EA6"/>
    <w:rsid w:val="00A3119E"/>
    <w:rsid w:val="00A550B2"/>
    <w:rsid w:val="00AA1385"/>
    <w:rsid w:val="00AA2AFE"/>
    <w:rsid w:val="00AB4C60"/>
    <w:rsid w:val="00AE35B3"/>
    <w:rsid w:val="00B175EA"/>
    <w:rsid w:val="00B5742F"/>
    <w:rsid w:val="00B70267"/>
    <w:rsid w:val="00B7398A"/>
    <w:rsid w:val="00B817F0"/>
    <w:rsid w:val="00B90325"/>
    <w:rsid w:val="00B9167F"/>
    <w:rsid w:val="00B9273C"/>
    <w:rsid w:val="00BA45D4"/>
    <w:rsid w:val="00BD65B4"/>
    <w:rsid w:val="00BE4697"/>
    <w:rsid w:val="00C000F1"/>
    <w:rsid w:val="00C03DCC"/>
    <w:rsid w:val="00C11F26"/>
    <w:rsid w:val="00C41546"/>
    <w:rsid w:val="00C41EA6"/>
    <w:rsid w:val="00C91CE0"/>
    <w:rsid w:val="00C9203C"/>
    <w:rsid w:val="00C9656A"/>
    <w:rsid w:val="00CA7EEF"/>
    <w:rsid w:val="00CC5009"/>
    <w:rsid w:val="00CF56D6"/>
    <w:rsid w:val="00DB2679"/>
    <w:rsid w:val="00DC2A46"/>
    <w:rsid w:val="00DC62A2"/>
    <w:rsid w:val="00DE3EB5"/>
    <w:rsid w:val="00DE5950"/>
    <w:rsid w:val="00DF6271"/>
    <w:rsid w:val="00E13407"/>
    <w:rsid w:val="00E14B35"/>
    <w:rsid w:val="00E506C2"/>
    <w:rsid w:val="00E5325B"/>
    <w:rsid w:val="00E641D4"/>
    <w:rsid w:val="00E81301"/>
    <w:rsid w:val="00E918F8"/>
    <w:rsid w:val="00E95133"/>
    <w:rsid w:val="00EA2F47"/>
    <w:rsid w:val="00EB18D0"/>
    <w:rsid w:val="00ED3474"/>
    <w:rsid w:val="00ED4DCA"/>
    <w:rsid w:val="00EF6602"/>
    <w:rsid w:val="00F22B15"/>
    <w:rsid w:val="00F32C60"/>
    <w:rsid w:val="00F36B5E"/>
    <w:rsid w:val="00F466DB"/>
    <w:rsid w:val="00F65D49"/>
    <w:rsid w:val="00FA1035"/>
    <w:rsid w:val="00FA1BAC"/>
    <w:rsid w:val="00FB36F1"/>
    <w:rsid w:val="00FE38CF"/>
    <w:rsid w:val="00FF3B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6C3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QTable">
    <w:name w:val="QTable"/>
    <w:uiPriority w:val="99"/>
    <w:qFormat/>
    <w:rsid w:val="003459A3"/>
    <w:pPr>
      <w:spacing w:line="240" w:lineRule="auto"/>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0">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shd w:val="clear" w:color="auto" w:fill="auto"/>
      </w:tcPr>
    </w:tblStylePr>
  </w:style>
  <w:style w:type="table" w:customStyle="1" w:styleId="QQuestionTableBipolar">
    <w:name w:val="QQuestionTableBipolar"/>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TextTable0">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tcPr>
    </w:tblStylePr>
  </w:style>
  <w:style w:type="table" w:customStyle="1" w:styleId="QVerticalGraphicSliderTable">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firstCol">
      <w:pPr>
        <w:jc w:val="right"/>
      </w:pPr>
    </w:tblStylePr>
  </w:style>
  <w:style w:type="table" w:customStyle="1" w:styleId="QVerticalGraphicSliderTable0">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lastCol">
      <w:pPr>
        <w:jc w:val="left"/>
      </w:pPr>
    </w:tblStylePr>
  </w:style>
  <w:style w:type="table" w:customStyle="1" w:styleId="QHorizontalGraphicSliderTable">
    <w:name w:val="QHorizontalGraphicSliderTable"/>
    <w:uiPriority w:val="99"/>
    <w:qFormat/>
    <w:rsid w:val="003459A4"/>
    <w:pPr>
      <w:spacing w:after="120" w:line="240" w:lineRule="auto"/>
      <w:jc w:val="center"/>
    </w:pPr>
    <w:tblPr>
      <w:tblCellMar>
        <w:top w:w="40" w:type="dxa"/>
        <w:left w:w="40" w:type="dxa"/>
        <w:bottom w:w="40" w:type="dxa"/>
        <w:right w:w="40" w:type="dxa"/>
      </w:tblCellMar>
    </w:tblPr>
  </w:style>
  <w:style w:type="table" w:customStyle="1" w:styleId="QStarSliderTable">
    <w:name w:val="QStarSliderTable"/>
    <w:uiPriority w:val="99"/>
    <w:qFormat/>
    <w:rsid w:val="003459A4"/>
    <w:pPr>
      <w:spacing w:after="120" w:line="240" w:lineRule="auto"/>
      <w:jc w:val="center"/>
    </w:pPr>
    <w:tblPr>
      <w:tblCellMar>
        <w:top w:w="0" w:type="dxa"/>
        <w:left w:w="20" w:type="dxa"/>
        <w:bottom w:w="0" w:type="dxa"/>
        <w:right w:w="20" w:type="dxa"/>
      </w:tblCellMar>
    </w:tblPr>
  </w:style>
  <w:style w:type="table" w:customStyle="1" w:styleId="QStandardSliderTable">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tandardSliderTable0">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lastCol">
      <w:pPr>
        <w:jc w:val="left"/>
      </w:pPr>
      <w:tblPr/>
      <w:tcPr>
        <w:tcBorders>
          <w:left w:val="single" w:sz="4" w:space="0" w:color="CCCCCC"/>
        </w:tcBorders>
      </w:tcPr>
    </w:tblStylePr>
  </w:style>
  <w:style w:type="table" w:customStyle="1" w:styleId="QSliderLabelsTable">
    <w:name w:val="QSliderLabelsTable"/>
    <w:uiPriority w:val="99"/>
    <w:qFormat/>
    <w:rsid w:val="003459A4"/>
    <w:pPr>
      <w:spacing w:line="240" w:lineRule="auto"/>
      <w:jc w:val="center"/>
    </w:pPr>
    <w:tblPr>
      <w:tblCellMar>
        <w:top w:w="0" w:type="dxa"/>
        <w:left w:w="0" w:type="dxa"/>
        <w:bottom w:w="0" w:type="dxa"/>
        <w:right w:w="0" w:type="dxa"/>
      </w:tblCellMar>
    </w:tblPr>
  </w:style>
  <w:style w:type="paragraph" w:customStyle="1" w:styleId="BarSlider">
    <w:name w:val="BarSlider"/>
    <w:basedOn w:val="Normal"/>
    <w:qFormat/>
    <w:pPr>
      <w:pBdr>
        <w:top w:val="single" w:sz="160" w:space="0" w:color="499FD1"/>
      </w:pBdr>
      <w:spacing w:before="80" w:line="240" w:lineRule="auto"/>
    </w:pPr>
  </w:style>
  <w:style w:type="paragraph" w:customStyle="1" w:styleId="QSummary">
    <w:name w:val="QSummary"/>
    <w:basedOn w:val="Normal"/>
    <w:qFormat/>
    <w:rsid w:val="006A7B37"/>
    <w:rPr>
      <w:b/>
    </w:rPr>
  </w:style>
  <w:style w:type="table" w:customStyle="1" w:styleId="QQuestionIconTable">
    <w:name w:val="QQuestionIconTable"/>
    <w:uiPriority w:val="99"/>
    <w:qFormat/>
    <w:rsid w:val="003459A4"/>
    <w:pPr>
      <w:spacing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line="240" w:lineRule="auto"/>
    </w:pPr>
    <w:rPr>
      <w:sz w:val="18"/>
      <w:szCs w:val="20"/>
      <w:lang w:val="en-GB" w:eastAsia="en-GB"/>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Bar0">
    <w:name w:val="QBar"/>
    <w:uiPriority w:val="99"/>
    <w:qFormat/>
    <w:rsid w:val="000E5A2D"/>
    <w:pPr>
      <w:spacing w:line="240" w:lineRule="auto"/>
    </w:pPr>
    <w:rPr>
      <w:sz w:val="18"/>
      <w:szCs w:val="20"/>
      <w:lang w:val="en-GB" w:eastAsia="en-GB"/>
    </w:rPr>
    <w:tblPr>
      <w:tblInd w:w="0" w:type="dxa"/>
      <w:tblCellMar>
        <w:top w:w="0" w:type="dxa"/>
        <w:left w:w="0" w:type="dxa"/>
        <w:bottom w:w="0" w:type="dxa"/>
        <w:right w:w="0" w:type="dxa"/>
      </w:tblCellMar>
    </w:tblPr>
    <w:tblStylePr w:type="lastCol">
      <w:tblPr/>
      <w:tcPr>
        <w:shd w:val="clear" w:color="auto" w:fill="4E81E5"/>
      </w:tcPr>
    </w:tblStylePr>
  </w:style>
  <w:style w:type="table" w:customStyle="1" w:styleId="QCompositeTable">
    <w:name w:val="QCompositeTable"/>
    <w:uiPriority w:val="99"/>
    <w:qFormat/>
    <w:rsid w:val="00702738"/>
    <w:pPr>
      <w:spacing w:line="240" w:lineRule="auto"/>
    </w:pPr>
    <w:rPr>
      <w:b/>
      <w:color w:val="FFFFFF" w:themeColor="background1"/>
      <w:sz w:val="20"/>
      <w:szCs w:val="20"/>
      <w:lang w:val="en-GB" w:eastAsia="en-GB"/>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paragraph" w:customStyle="1" w:styleId="CompositeLabel">
    <w:name w:val="CompositeLabel"/>
    <w:next w:val="Normal"/>
    <w:rsid w:val="008D421C"/>
    <w:pPr>
      <w:spacing w:before="43" w:after="43" w:line="240" w:lineRule="auto"/>
      <w:jc w:val="center"/>
    </w:pPr>
    <w:rPr>
      <w:rFonts w:ascii="Calibri" w:eastAsia="Times New Roman" w:hAnsi="Calibri" w:cs="Times New Roman"/>
      <w:b/>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6898BB"/>
      <w:spacing w:before="120" w:after="120" w:line="240" w:lineRule="auto"/>
    </w:pPr>
    <w:rPr>
      <w:i/>
      <w:color w:val="FFFFFF"/>
      <w:sz w:val="20"/>
    </w:rPr>
  </w:style>
  <w:style w:type="paragraph" w:customStyle="1" w:styleId="QSkipLogic">
    <w:name w:val="QSkipLogic"/>
    <w:basedOn w:val="Normal"/>
    <w:qFormat/>
    <w:rsid w:val="00942B52"/>
    <w:pPr>
      <w:shd w:val="clear" w:color="auto" w:fill="8D8D8D"/>
      <w:spacing w:before="120" w:after="120" w:line="240" w:lineRule="auto"/>
    </w:pPr>
    <w:rPr>
      <w:i/>
      <w:color w:val="FFFFFF"/>
      <w:sz w:val="20"/>
    </w:rPr>
  </w:style>
  <w:style w:type="paragraph" w:customStyle="1" w:styleId="SingleLineText">
    <w:name w:val="SingleLineText"/>
    <w:next w:val="Normal"/>
    <w:rsid w:val="00B826E1"/>
    <w:pPr>
      <w:spacing w:line="240" w:lineRule="auto"/>
    </w:pPr>
  </w:style>
  <w:style w:type="paragraph" w:customStyle="1" w:styleId="QDynamicChoices">
    <w:name w:val="QDynamicChoices"/>
    <w:basedOn w:val="Normal"/>
    <w:qFormat/>
    <w:rsid w:val="00942B52"/>
    <w:pPr>
      <w:shd w:val="clear" w:color="auto" w:fill="6FAC3D"/>
      <w:spacing w:before="120" w:after="120" w:line="240" w:lineRule="auto"/>
    </w:pPr>
    <w:rPr>
      <w:i/>
      <w:color w:val="FFFFFF"/>
      <w:sz w:val="20"/>
    </w:rPr>
  </w:style>
  <w:style w:type="paragraph" w:customStyle="1" w:styleId="QReusableChoices">
    <w:name w:val="QReusableChoices"/>
    <w:basedOn w:val="Normal"/>
    <w:qFormat/>
    <w:rsid w:val="00942B52"/>
    <w:pPr>
      <w:shd w:val="clear" w:color="auto" w:fill="3EA18E"/>
      <w:spacing w:before="120" w:after="120" w:line="240" w:lineRule="auto"/>
    </w:pPr>
    <w:rPr>
      <w:i/>
      <w:color w:val="FFFFFF"/>
      <w:sz w:val="20"/>
    </w:rPr>
  </w:style>
  <w:style w:type="paragraph" w:customStyle="1" w:styleId="H1">
    <w:name w:val="H1"/>
    <w:next w:val="Normal"/>
    <w:pPr>
      <w:spacing w:after="240" w:line="240" w:lineRule="auto"/>
    </w:pPr>
    <w:rPr>
      <w:b/>
      <w:color w:val="000000"/>
      <w:sz w:val="64"/>
      <w:szCs w:val="64"/>
    </w:rPr>
  </w:style>
  <w:style w:type="paragraph" w:customStyle="1" w:styleId="H2">
    <w:name w:val="H2"/>
    <w:next w:val="Normal"/>
    <w:pPr>
      <w:spacing w:after="240" w:line="240" w:lineRule="auto"/>
    </w:pPr>
    <w:rPr>
      <w:b/>
      <w:color w:val="000000"/>
      <w:sz w:val="48"/>
      <w:szCs w:val="48"/>
    </w:rPr>
  </w:style>
  <w:style w:type="paragraph" w:customStyle="1" w:styleId="H3">
    <w:name w:val="H3"/>
    <w:next w:val="Normal"/>
    <w:pPr>
      <w:spacing w:after="120" w:line="240" w:lineRule="auto"/>
    </w:pPr>
    <w:rPr>
      <w:b/>
      <w:color w:val="000000"/>
      <w:sz w:val="36"/>
      <w:szCs w:val="36"/>
    </w:rPr>
  </w:style>
  <w:style w:type="paragraph" w:customStyle="1" w:styleId="BlockStartLabel">
    <w:name w:val="BlockStartLabel"/>
    <w:basedOn w:val="Normal"/>
    <w:qFormat/>
    <w:pPr>
      <w:spacing w:before="120" w:after="120" w:line="240" w:lineRule="auto"/>
    </w:pPr>
    <w:rPr>
      <w:b/>
      <w:color w:val="CCCCCC"/>
    </w:rPr>
  </w:style>
  <w:style w:type="paragraph" w:customStyle="1" w:styleId="BlockEndLabel">
    <w:name w:val="BlockEndLabel"/>
    <w:basedOn w:val="Normal"/>
    <w:qFormat/>
    <w:pPr>
      <w:spacing w:before="120" w:line="240" w:lineRule="auto"/>
    </w:pPr>
    <w:rPr>
      <w:b/>
      <w:color w:val="CCCCCC"/>
    </w:rPr>
  </w:style>
  <w:style w:type="paragraph" w:customStyle="1" w:styleId="BlockSeparator">
    <w:name w:val="BlockSeparator"/>
    <w:basedOn w:val="Normal"/>
    <w:qFormat/>
    <w:pPr>
      <w:pBdr>
        <w:bottom w:val="single" w:sz="8" w:space="0" w:color="CCCCCC"/>
      </w:pBdr>
      <w:spacing w:line="120" w:lineRule="auto"/>
      <w:jc w:val="center"/>
    </w:pPr>
    <w:rPr>
      <w:b/>
      <w:color w:val="CCCCCC"/>
    </w:rPr>
  </w:style>
  <w:style w:type="paragraph" w:customStyle="1" w:styleId="QuestionSeparator">
    <w:name w:val="QuestionSeparator"/>
    <w:basedOn w:val="Normal"/>
    <w:qFormat/>
    <w:pPr>
      <w:pBdr>
        <w:top w:val="dashed" w:sz="8" w:space="0" w:color="CCCCCC"/>
      </w:pBdr>
      <w:spacing w:before="120" w:after="120" w:line="120" w:lineRule="auto"/>
    </w:pPr>
  </w:style>
  <w:style w:type="paragraph" w:customStyle="1" w:styleId="Dropdown">
    <w:name w:val="Dropdown"/>
    <w:basedOn w:val="Normal"/>
    <w:qFormat/>
    <w:pPr>
      <w:pBdr>
        <w:top w:val="single" w:sz="4" w:space="4" w:color="CCCCCC"/>
        <w:left w:val="single" w:sz="4" w:space="4" w:color="CCCCCC"/>
        <w:bottom w:val="single" w:sz="4" w:space="4" w:color="CCCCCC"/>
        <w:right w:val="single" w:sz="4" w:space="4" w:color="CCCCCC"/>
      </w:pBdr>
      <w:spacing w:before="120" w:after="120" w:line="240" w:lineRule="auto"/>
    </w:pPr>
  </w:style>
  <w:style w:type="paragraph" w:customStyle="1" w:styleId="TextEntryLine">
    <w:name w:val="TextEntryLine"/>
    <w:basedOn w:val="Normal"/>
    <w:qFormat/>
    <w:pPr>
      <w:spacing w:before="24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customStyle="1" w:styleId="FooterChar">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customStyle="1" w:styleId="HeaderChar">
    <w:name w:val="Header Char"/>
    <w:basedOn w:val="DefaultParagraphFont"/>
    <w:link w:val="Header"/>
    <w:uiPriority w:val="99"/>
    <w:rsid w:val="001E1135"/>
  </w:style>
  <w:style w:type="paragraph" w:customStyle="1" w:styleId="SFGreen">
    <w:name w:val="SFGreen"/>
    <w:basedOn w:val="Normal"/>
    <w:qFormat/>
    <w:rsid w:val="0013AA00"/>
    <w:pPr>
      <w:pBdr>
        <w:top w:val="single" w:sz="4" w:space="4" w:color="D1D9BD"/>
        <w:left w:val="single" w:sz="4" w:space="4" w:color="D1D9BD"/>
        <w:bottom w:val="single" w:sz="4" w:space="4" w:color="D1D9BD"/>
        <w:right w:val="single" w:sz="4" w:space="4" w:color="D1D9BD"/>
      </w:pBdr>
      <w:shd w:val="clear" w:color="auto" w:fill="EDF2E3"/>
    </w:pPr>
    <w:rPr>
      <w:b/>
      <w:color w:val="809163"/>
    </w:rPr>
  </w:style>
  <w:style w:type="paragraph" w:customStyle="1" w:styleId="SFBlue">
    <w:name w:val="SFBlue"/>
    <w:basedOn w:val="Normal"/>
    <w:qFormat/>
    <w:rsid w:val="0013AB00"/>
    <w:pPr>
      <w:pBdr>
        <w:top w:val="single" w:sz="4" w:space="4" w:color="C3CDDB"/>
        <w:left w:val="single" w:sz="4" w:space="4" w:color="C3CDDB"/>
        <w:bottom w:val="single" w:sz="4" w:space="4" w:color="C3CDDB"/>
        <w:right w:val="single" w:sz="4" w:space="4" w:color="C3CDDB"/>
      </w:pBdr>
      <w:shd w:val="clear" w:color="auto" w:fill="E6ECF5"/>
    </w:pPr>
    <w:rPr>
      <w:b/>
      <w:color w:val="426092"/>
    </w:rPr>
  </w:style>
  <w:style w:type="paragraph" w:customStyle="1" w:styleId="SFPurple">
    <w:name w:val="SFPurple"/>
    <w:basedOn w:val="Normal"/>
    <w:qFormat/>
    <w:rsid w:val="0013AC00"/>
    <w:pPr>
      <w:pBdr>
        <w:top w:val="single" w:sz="4" w:space="4" w:color="D1C0D1"/>
        <w:left w:val="single" w:sz="4" w:space="4" w:color="D1C0D1"/>
        <w:bottom w:val="single" w:sz="4" w:space="4" w:color="D1C0D1"/>
        <w:right w:val="single" w:sz="4" w:space="4" w:color="D1C0D1"/>
      </w:pBdr>
      <w:shd w:val="clear" w:color="auto" w:fill="F2E3F2"/>
    </w:pPr>
    <w:rPr>
      <w:b/>
      <w:color w:val="916391"/>
    </w:rPr>
  </w:style>
  <w:style w:type="paragraph" w:customStyle="1" w:styleId="SFGray">
    <w:name w:val="SFGray"/>
    <w:basedOn w:val="Normal"/>
    <w:qFormat/>
    <w:rsid w:val="0013AD00"/>
    <w:pPr>
      <w:pBdr>
        <w:top w:val="single" w:sz="4" w:space="4" w:color="CFCFCF"/>
        <w:left w:val="single" w:sz="4" w:space="4" w:color="CFCFCF"/>
        <w:bottom w:val="single" w:sz="4" w:space="4" w:color="CFCFCF"/>
        <w:right w:val="single" w:sz="4" w:space="4" w:color="CFCFCF"/>
      </w:pBdr>
      <w:shd w:val="clear" w:color="auto" w:fill="F2F2F2"/>
    </w:pPr>
    <w:rPr>
      <w:b/>
      <w:color w:val="555555"/>
    </w:rPr>
  </w:style>
  <w:style w:type="paragraph" w:customStyle="1" w:styleId="SFRed">
    <w:name w:val="SFRed"/>
    <w:basedOn w:val="Normal"/>
    <w:qFormat/>
    <w:rsid w:val="0013AE00"/>
    <w:pPr>
      <w:pBdr>
        <w:top w:val="single" w:sz="4" w:space="4" w:color="700606"/>
        <w:left w:val="single" w:sz="4" w:space="4" w:color="700606"/>
        <w:bottom w:val="single" w:sz="4" w:space="4" w:color="700606"/>
        <w:right w:val="single" w:sz="4" w:space="4" w:color="700606"/>
      </w:pBdr>
      <w:shd w:val="clear" w:color="auto" w:fill="8C0707"/>
    </w:pPr>
    <w:rPr>
      <w:b/>
      <w:color w:val="FFFFFF"/>
    </w:rPr>
  </w:style>
  <w:style w:type="paragraph" w:customStyle="1" w:styleId="QPlaceholderAlert">
    <w:name w:val="QPlaceholderAlert"/>
    <w:basedOn w:val="Normal"/>
    <w:qFormat/>
    <w:rPr>
      <w:color w:val="FF0000"/>
    </w:rPr>
  </w:style>
  <w:style w:type="table" w:styleId="TableGrid">
    <w:name w:val="Table Grid"/>
    <w:basedOn w:val="TableNormal"/>
    <w:uiPriority w:val="39"/>
    <w:rsid w:val="00F32C6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746C33"/>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BalloonText">
    <w:name w:val="Balloon Text"/>
    <w:basedOn w:val="Normal"/>
    <w:link w:val="BalloonTextChar"/>
    <w:uiPriority w:val="99"/>
    <w:semiHidden/>
    <w:unhideWhenUsed/>
    <w:rsid w:val="009B38A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38AC"/>
    <w:rPr>
      <w:rFonts w:ascii="Segoe UI" w:hAnsi="Segoe UI" w:cs="Segoe UI"/>
      <w:sz w:val="18"/>
      <w:szCs w:val="18"/>
    </w:rPr>
  </w:style>
  <w:style w:type="character" w:styleId="Hyperlink">
    <w:name w:val="Hyperlink"/>
    <w:basedOn w:val="DefaultParagraphFont"/>
    <w:uiPriority w:val="99"/>
    <w:unhideWhenUsed/>
    <w:rsid w:val="007A7AB8"/>
    <w:rPr>
      <w:color w:val="0000FF"/>
      <w:u w:val="single"/>
    </w:rPr>
  </w:style>
  <w:style w:type="character" w:styleId="PlaceholderText">
    <w:name w:val="Placeholder Text"/>
    <w:basedOn w:val="DefaultParagraphFont"/>
    <w:uiPriority w:val="99"/>
    <w:semiHidden/>
    <w:rsid w:val="007A65E9"/>
    <w:rPr>
      <w:color w:val="808080"/>
    </w:rPr>
  </w:style>
  <w:style w:type="character" w:styleId="CommentReference">
    <w:name w:val="annotation reference"/>
    <w:basedOn w:val="DefaultParagraphFont"/>
    <w:uiPriority w:val="99"/>
    <w:semiHidden/>
    <w:unhideWhenUsed/>
    <w:rsid w:val="00E14B35"/>
    <w:rPr>
      <w:sz w:val="16"/>
      <w:szCs w:val="16"/>
    </w:rPr>
  </w:style>
  <w:style w:type="paragraph" w:styleId="CommentText">
    <w:name w:val="annotation text"/>
    <w:basedOn w:val="Normal"/>
    <w:link w:val="CommentTextChar"/>
    <w:uiPriority w:val="99"/>
    <w:semiHidden/>
    <w:unhideWhenUsed/>
    <w:rsid w:val="00E14B35"/>
    <w:pPr>
      <w:spacing w:line="240" w:lineRule="auto"/>
    </w:pPr>
    <w:rPr>
      <w:sz w:val="20"/>
      <w:szCs w:val="20"/>
    </w:rPr>
  </w:style>
  <w:style w:type="character" w:customStyle="1" w:styleId="CommentTextChar">
    <w:name w:val="Comment Text Char"/>
    <w:basedOn w:val="DefaultParagraphFont"/>
    <w:link w:val="CommentText"/>
    <w:uiPriority w:val="99"/>
    <w:semiHidden/>
    <w:rsid w:val="00E14B35"/>
    <w:rPr>
      <w:sz w:val="20"/>
      <w:szCs w:val="20"/>
    </w:rPr>
  </w:style>
  <w:style w:type="paragraph" w:styleId="CommentSubject">
    <w:name w:val="annotation subject"/>
    <w:basedOn w:val="CommentText"/>
    <w:next w:val="CommentText"/>
    <w:link w:val="CommentSubjectChar"/>
    <w:uiPriority w:val="99"/>
    <w:semiHidden/>
    <w:unhideWhenUsed/>
    <w:rsid w:val="00E14B35"/>
    <w:rPr>
      <w:b/>
      <w:bCs/>
    </w:rPr>
  </w:style>
  <w:style w:type="character" w:customStyle="1" w:styleId="CommentSubjectChar">
    <w:name w:val="Comment Subject Char"/>
    <w:basedOn w:val="CommentTextChar"/>
    <w:link w:val="CommentSubject"/>
    <w:uiPriority w:val="99"/>
    <w:semiHidden/>
    <w:rsid w:val="00E14B35"/>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6C3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QTable">
    <w:name w:val="QTable"/>
    <w:uiPriority w:val="99"/>
    <w:qFormat/>
    <w:rsid w:val="003459A3"/>
    <w:pPr>
      <w:spacing w:line="240" w:lineRule="auto"/>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0">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shd w:val="clear" w:color="auto" w:fill="auto"/>
      </w:tcPr>
    </w:tblStylePr>
  </w:style>
  <w:style w:type="table" w:customStyle="1" w:styleId="QQuestionTableBipolar">
    <w:name w:val="QQuestionTableBipolar"/>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TextTable0">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tcPr>
    </w:tblStylePr>
  </w:style>
  <w:style w:type="table" w:customStyle="1" w:styleId="QVerticalGraphicSliderTable">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firstCol">
      <w:pPr>
        <w:jc w:val="right"/>
      </w:pPr>
    </w:tblStylePr>
  </w:style>
  <w:style w:type="table" w:customStyle="1" w:styleId="QVerticalGraphicSliderTable0">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lastCol">
      <w:pPr>
        <w:jc w:val="left"/>
      </w:pPr>
    </w:tblStylePr>
  </w:style>
  <w:style w:type="table" w:customStyle="1" w:styleId="QHorizontalGraphicSliderTable">
    <w:name w:val="QHorizontalGraphicSliderTable"/>
    <w:uiPriority w:val="99"/>
    <w:qFormat/>
    <w:rsid w:val="003459A4"/>
    <w:pPr>
      <w:spacing w:after="120" w:line="240" w:lineRule="auto"/>
      <w:jc w:val="center"/>
    </w:pPr>
    <w:tblPr>
      <w:tblCellMar>
        <w:top w:w="40" w:type="dxa"/>
        <w:left w:w="40" w:type="dxa"/>
        <w:bottom w:w="40" w:type="dxa"/>
        <w:right w:w="40" w:type="dxa"/>
      </w:tblCellMar>
    </w:tblPr>
  </w:style>
  <w:style w:type="table" w:customStyle="1" w:styleId="QStarSliderTable">
    <w:name w:val="QStarSliderTable"/>
    <w:uiPriority w:val="99"/>
    <w:qFormat/>
    <w:rsid w:val="003459A4"/>
    <w:pPr>
      <w:spacing w:after="120" w:line="240" w:lineRule="auto"/>
      <w:jc w:val="center"/>
    </w:pPr>
    <w:tblPr>
      <w:tblCellMar>
        <w:top w:w="0" w:type="dxa"/>
        <w:left w:w="20" w:type="dxa"/>
        <w:bottom w:w="0" w:type="dxa"/>
        <w:right w:w="20" w:type="dxa"/>
      </w:tblCellMar>
    </w:tblPr>
  </w:style>
  <w:style w:type="table" w:customStyle="1" w:styleId="QStandardSliderTable">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tandardSliderTable0">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lastCol">
      <w:pPr>
        <w:jc w:val="left"/>
      </w:pPr>
      <w:tblPr/>
      <w:tcPr>
        <w:tcBorders>
          <w:left w:val="single" w:sz="4" w:space="0" w:color="CCCCCC"/>
        </w:tcBorders>
      </w:tcPr>
    </w:tblStylePr>
  </w:style>
  <w:style w:type="table" w:customStyle="1" w:styleId="QSliderLabelsTable">
    <w:name w:val="QSliderLabelsTable"/>
    <w:uiPriority w:val="99"/>
    <w:qFormat/>
    <w:rsid w:val="003459A4"/>
    <w:pPr>
      <w:spacing w:line="240" w:lineRule="auto"/>
      <w:jc w:val="center"/>
    </w:pPr>
    <w:tblPr>
      <w:tblCellMar>
        <w:top w:w="0" w:type="dxa"/>
        <w:left w:w="0" w:type="dxa"/>
        <w:bottom w:w="0" w:type="dxa"/>
        <w:right w:w="0" w:type="dxa"/>
      </w:tblCellMar>
    </w:tblPr>
  </w:style>
  <w:style w:type="paragraph" w:customStyle="1" w:styleId="BarSlider">
    <w:name w:val="BarSlider"/>
    <w:basedOn w:val="Normal"/>
    <w:qFormat/>
    <w:pPr>
      <w:pBdr>
        <w:top w:val="single" w:sz="160" w:space="0" w:color="499FD1"/>
      </w:pBdr>
      <w:spacing w:before="80" w:line="240" w:lineRule="auto"/>
    </w:pPr>
  </w:style>
  <w:style w:type="paragraph" w:customStyle="1" w:styleId="QSummary">
    <w:name w:val="QSummary"/>
    <w:basedOn w:val="Normal"/>
    <w:qFormat/>
    <w:rsid w:val="006A7B37"/>
    <w:rPr>
      <w:b/>
    </w:rPr>
  </w:style>
  <w:style w:type="table" w:customStyle="1" w:styleId="QQuestionIconTable">
    <w:name w:val="QQuestionIconTable"/>
    <w:uiPriority w:val="99"/>
    <w:qFormat/>
    <w:rsid w:val="003459A4"/>
    <w:pPr>
      <w:spacing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line="240" w:lineRule="auto"/>
    </w:pPr>
    <w:rPr>
      <w:sz w:val="18"/>
      <w:szCs w:val="20"/>
      <w:lang w:val="en-GB" w:eastAsia="en-GB"/>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Bar0">
    <w:name w:val="QBar"/>
    <w:uiPriority w:val="99"/>
    <w:qFormat/>
    <w:rsid w:val="000E5A2D"/>
    <w:pPr>
      <w:spacing w:line="240" w:lineRule="auto"/>
    </w:pPr>
    <w:rPr>
      <w:sz w:val="18"/>
      <w:szCs w:val="20"/>
      <w:lang w:val="en-GB" w:eastAsia="en-GB"/>
    </w:rPr>
    <w:tblPr>
      <w:tblInd w:w="0" w:type="dxa"/>
      <w:tblCellMar>
        <w:top w:w="0" w:type="dxa"/>
        <w:left w:w="0" w:type="dxa"/>
        <w:bottom w:w="0" w:type="dxa"/>
        <w:right w:w="0" w:type="dxa"/>
      </w:tblCellMar>
    </w:tblPr>
    <w:tblStylePr w:type="lastCol">
      <w:tblPr/>
      <w:tcPr>
        <w:shd w:val="clear" w:color="auto" w:fill="4E81E5"/>
      </w:tcPr>
    </w:tblStylePr>
  </w:style>
  <w:style w:type="table" w:customStyle="1" w:styleId="QCompositeTable">
    <w:name w:val="QCompositeTable"/>
    <w:uiPriority w:val="99"/>
    <w:qFormat/>
    <w:rsid w:val="00702738"/>
    <w:pPr>
      <w:spacing w:line="240" w:lineRule="auto"/>
    </w:pPr>
    <w:rPr>
      <w:b/>
      <w:color w:val="FFFFFF" w:themeColor="background1"/>
      <w:sz w:val="20"/>
      <w:szCs w:val="20"/>
      <w:lang w:val="en-GB" w:eastAsia="en-GB"/>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paragraph" w:customStyle="1" w:styleId="CompositeLabel">
    <w:name w:val="CompositeLabel"/>
    <w:next w:val="Normal"/>
    <w:rsid w:val="008D421C"/>
    <w:pPr>
      <w:spacing w:before="43" w:after="43" w:line="240" w:lineRule="auto"/>
      <w:jc w:val="center"/>
    </w:pPr>
    <w:rPr>
      <w:rFonts w:ascii="Calibri" w:eastAsia="Times New Roman" w:hAnsi="Calibri" w:cs="Times New Roman"/>
      <w:b/>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6898BB"/>
      <w:spacing w:before="120" w:after="120" w:line="240" w:lineRule="auto"/>
    </w:pPr>
    <w:rPr>
      <w:i/>
      <w:color w:val="FFFFFF"/>
      <w:sz w:val="20"/>
    </w:rPr>
  </w:style>
  <w:style w:type="paragraph" w:customStyle="1" w:styleId="QSkipLogic">
    <w:name w:val="QSkipLogic"/>
    <w:basedOn w:val="Normal"/>
    <w:qFormat/>
    <w:rsid w:val="00942B52"/>
    <w:pPr>
      <w:shd w:val="clear" w:color="auto" w:fill="8D8D8D"/>
      <w:spacing w:before="120" w:after="120" w:line="240" w:lineRule="auto"/>
    </w:pPr>
    <w:rPr>
      <w:i/>
      <w:color w:val="FFFFFF"/>
      <w:sz w:val="20"/>
    </w:rPr>
  </w:style>
  <w:style w:type="paragraph" w:customStyle="1" w:styleId="SingleLineText">
    <w:name w:val="SingleLineText"/>
    <w:next w:val="Normal"/>
    <w:rsid w:val="00B826E1"/>
    <w:pPr>
      <w:spacing w:line="240" w:lineRule="auto"/>
    </w:pPr>
  </w:style>
  <w:style w:type="paragraph" w:customStyle="1" w:styleId="QDynamicChoices">
    <w:name w:val="QDynamicChoices"/>
    <w:basedOn w:val="Normal"/>
    <w:qFormat/>
    <w:rsid w:val="00942B52"/>
    <w:pPr>
      <w:shd w:val="clear" w:color="auto" w:fill="6FAC3D"/>
      <w:spacing w:before="120" w:after="120" w:line="240" w:lineRule="auto"/>
    </w:pPr>
    <w:rPr>
      <w:i/>
      <w:color w:val="FFFFFF"/>
      <w:sz w:val="20"/>
    </w:rPr>
  </w:style>
  <w:style w:type="paragraph" w:customStyle="1" w:styleId="QReusableChoices">
    <w:name w:val="QReusableChoices"/>
    <w:basedOn w:val="Normal"/>
    <w:qFormat/>
    <w:rsid w:val="00942B52"/>
    <w:pPr>
      <w:shd w:val="clear" w:color="auto" w:fill="3EA18E"/>
      <w:spacing w:before="120" w:after="120" w:line="240" w:lineRule="auto"/>
    </w:pPr>
    <w:rPr>
      <w:i/>
      <w:color w:val="FFFFFF"/>
      <w:sz w:val="20"/>
    </w:rPr>
  </w:style>
  <w:style w:type="paragraph" w:customStyle="1" w:styleId="H1">
    <w:name w:val="H1"/>
    <w:next w:val="Normal"/>
    <w:pPr>
      <w:spacing w:after="240" w:line="240" w:lineRule="auto"/>
    </w:pPr>
    <w:rPr>
      <w:b/>
      <w:color w:val="000000"/>
      <w:sz w:val="64"/>
      <w:szCs w:val="64"/>
    </w:rPr>
  </w:style>
  <w:style w:type="paragraph" w:customStyle="1" w:styleId="H2">
    <w:name w:val="H2"/>
    <w:next w:val="Normal"/>
    <w:pPr>
      <w:spacing w:after="240" w:line="240" w:lineRule="auto"/>
    </w:pPr>
    <w:rPr>
      <w:b/>
      <w:color w:val="000000"/>
      <w:sz w:val="48"/>
      <w:szCs w:val="48"/>
    </w:rPr>
  </w:style>
  <w:style w:type="paragraph" w:customStyle="1" w:styleId="H3">
    <w:name w:val="H3"/>
    <w:next w:val="Normal"/>
    <w:pPr>
      <w:spacing w:after="120" w:line="240" w:lineRule="auto"/>
    </w:pPr>
    <w:rPr>
      <w:b/>
      <w:color w:val="000000"/>
      <w:sz w:val="36"/>
      <w:szCs w:val="36"/>
    </w:rPr>
  </w:style>
  <w:style w:type="paragraph" w:customStyle="1" w:styleId="BlockStartLabel">
    <w:name w:val="BlockStartLabel"/>
    <w:basedOn w:val="Normal"/>
    <w:qFormat/>
    <w:pPr>
      <w:spacing w:before="120" w:after="120" w:line="240" w:lineRule="auto"/>
    </w:pPr>
    <w:rPr>
      <w:b/>
      <w:color w:val="CCCCCC"/>
    </w:rPr>
  </w:style>
  <w:style w:type="paragraph" w:customStyle="1" w:styleId="BlockEndLabel">
    <w:name w:val="BlockEndLabel"/>
    <w:basedOn w:val="Normal"/>
    <w:qFormat/>
    <w:pPr>
      <w:spacing w:before="120" w:line="240" w:lineRule="auto"/>
    </w:pPr>
    <w:rPr>
      <w:b/>
      <w:color w:val="CCCCCC"/>
    </w:rPr>
  </w:style>
  <w:style w:type="paragraph" w:customStyle="1" w:styleId="BlockSeparator">
    <w:name w:val="BlockSeparator"/>
    <w:basedOn w:val="Normal"/>
    <w:qFormat/>
    <w:pPr>
      <w:pBdr>
        <w:bottom w:val="single" w:sz="8" w:space="0" w:color="CCCCCC"/>
      </w:pBdr>
      <w:spacing w:line="120" w:lineRule="auto"/>
      <w:jc w:val="center"/>
    </w:pPr>
    <w:rPr>
      <w:b/>
      <w:color w:val="CCCCCC"/>
    </w:rPr>
  </w:style>
  <w:style w:type="paragraph" w:customStyle="1" w:styleId="QuestionSeparator">
    <w:name w:val="QuestionSeparator"/>
    <w:basedOn w:val="Normal"/>
    <w:qFormat/>
    <w:pPr>
      <w:pBdr>
        <w:top w:val="dashed" w:sz="8" w:space="0" w:color="CCCCCC"/>
      </w:pBdr>
      <w:spacing w:before="120" w:after="120" w:line="120" w:lineRule="auto"/>
    </w:pPr>
  </w:style>
  <w:style w:type="paragraph" w:customStyle="1" w:styleId="Dropdown">
    <w:name w:val="Dropdown"/>
    <w:basedOn w:val="Normal"/>
    <w:qFormat/>
    <w:pPr>
      <w:pBdr>
        <w:top w:val="single" w:sz="4" w:space="4" w:color="CCCCCC"/>
        <w:left w:val="single" w:sz="4" w:space="4" w:color="CCCCCC"/>
        <w:bottom w:val="single" w:sz="4" w:space="4" w:color="CCCCCC"/>
        <w:right w:val="single" w:sz="4" w:space="4" w:color="CCCCCC"/>
      </w:pBdr>
      <w:spacing w:before="120" w:after="120" w:line="240" w:lineRule="auto"/>
    </w:pPr>
  </w:style>
  <w:style w:type="paragraph" w:customStyle="1" w:styleId="TextEntryLine">
    <w:name w:val="TextEntryLine"/>
    <w:basedOn w:val="Normal"/>
    <w:qFormat/>
    <w:pPr>
      <w:spacing w:before="24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customStyle="1" w:styleId="FooterChar">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customStyle="1" w:styleId="HeaderChar">
    <w:name w:val="Header Char"/>
    <w:basedOn w:val="DefaultParagraphFont"/>
    <w:link w:val="Header"/>
    <w:uiPriority w:val="99"/>
    <w:rsid w:val="001E1135"/>
  </w:style>
  <w:style w:type="paragraph" w:customStyle="1" w:styleId="SFGreen">
    <w:name w:val="SFGreen"/>
    <w:basedOn w:val="Normal"/>
    <w:qFormat/>
    <w:rsid w:val="0013AA00"/>
    <w:pPr>
      <w:pBdr>
        <w:top w:val="single" w:sz="4" w:space="4" w:color="D1D9BD"/>
        <w:left w:val="single" w:sz="4" w:space="4" w:color="D1D9BD"/>
        <w:bottom w:val="single" w:sz="4" w:space="4" w:color="D1D9BD"/>
        <w:right w:val="single" w:sz="4" w:space="4" w:color="D1D9BD"/>
      </w:pBdr>
      <w:shd w:val="clear" w:color="auto" w:fill="EDF2E3"/>
    </w:pPr>
    <w:rPr>
      <w:b/>
      <w:color w:val="809163"/>
    </w:rPr>
  </w:style>
  <w:style w:type="paragraph" w:customStyle="1" w:styleId="SFBlue">
    <w:name w:val="SFBlue"/>
    <w:basedOn w:val="Normal"/>
    <w:qFormat/>
    <w:rsid w:val="0013AB00"/>
    <w:pPr>
      <w:pBdr>
        <w:top w:val="single" w:sz="4" w:space="4" w:color="C3CDDB"/>
        <w:left w:val="single" w:sz="4" w:space="4" w:color="C3CDDB"/>
        <w:bottom w:val="single" w:sz="4" w:space="4" w:color="C3CDDB"/>
        <w:right w:val="single" w:sz="4" w:space="4" w:color="C3CDDB"/>
      </w:pBdr>
      <w:shd w:val="clear" w:color="auto" w:fill="E6ECF5"/>
    </w:pPr>
    <w:rPr>
      <w:b/>
      <w:color w:val="426092"/>
    </w:rPr>
  </w:style>
  <w:style w:type="paragraph" w:customStyle="1" w:styleId="SFPurple">
    <w:name w:val="SFPurple"/>
    <w:basedOn w:val="Normal"/>
    <w:qFormat/>
    <w:rsid w:val="0013AC00"/>
    <w:pPr>
      <w:pBdr>
        <w:top w:val="single" w:sz="4" w:space="4" w:color="D1C0D1"/>
        <w:left w:val="single" w:sz="4" w:space="4" w:color="D1C0D1"/>
        <w:bottom w:val="single" w:sz="4" w:space="4" w:color="D1C0D1"/>
        <w:right w:val="single" w:sz="4" w:space="4" w:color="D1C0D1"/>
      </w:pBdr>
      <w:shd w:val="clear" w:color="auto" w:fill="F2E3F2"/>
    </w:pPr>
    <w:rPr>
      <w:b/>
      <w:color w:val="916391"/>
    </w:rPr>
  </w:style>
  <w:style w:type="paragraph" w:customStyle="1" w:styleId="SFGray">
    <w:name w:val="SFGray"/>
    <w:basedOn w:val="Normal"/>
    <w:qFormat/>
    <w:rsid w:val="0013AD00"/>
    <w:pPr>
      <w:pBdr>
        <w:top w:val="single" w:sz="4" w:space="4" w:color="CFCFCF"/>
        <w:left w:val="single" w:sz="4" w:space="4" w:color="CFCFCF"/>
        <w:bottom w:val="single" w:sz="4" w:space="4" w:color="CFCFCF"/>
        <w:right w:val="single" w:sz="4" w:space="4" w:color="CFCFCF"/>
      </w:pBdr>
      <w:shd w:val="clear" w:color="auto" w:fill="F2F2F2"/>
    </w:pPr>
    <w:rPr>
      <w:b/>
      <w:color w:val="555555"/>
    </w:rPr>
  </w:style>
  <w:style w:type="paragraph" w:customStyle="1" w:styleId="SFRed">
    <w:name w:val="SFRed"/>
    <w:basedOn w:val="Normal"/>
    <w:qFormat/>
    <w:rsid w:val="0013AE00"/>
    <w:pPr>
      <w:pBdr>
        <w:top w:val="single" w:sz="4" w:space="4" w:color="700606"/>
        <w:left w:val="single" w:sz="4" w:space="4" w:color="700606"/>
        <w:bottom w:val="single" w:sz="4" w:space="4" w:color="700606"/>
        <w:right w:val="single" w:sz="4" w:space="4" w:color="700606"/>
      </w:pBdr>
      <w:shd w:val="clear" w:color="auto" w:fill="8C0707"/>
    </w:pPr>
    <w:rPr>
      <w:b/>
      <w:color w:val="FFFFFF"/>
    </w:rPr>
  </w:style>
  <w:style w:type="paragraph" w:customStyle="1" w:styleId="QPlaceholderAlert">
    <w:name w:val="QPlaceholderAlert"/>
    <w:basedOn w:val="Normal"/>
    <w:qFormat/>
    <w:rPr>
      <w:color w:val="FF0000"/>
    </w:rPr>
  </w:style>
  <w:style w:type="table" w:styleId="TableGrid">
    <w:name w:val="Table Grid"/>
    <w:basedOn w:val="TableNormal"/>
    <w:uiPriority w:val="39"/>
    <w:rsid w:val="00F32C6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746C33"/>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BalloonText">
    <w:name w:val="Balloon Text"/>
    <w:basedOn w:val="Normal"/>
    <w:link w:val="BalloonTextChar"/>
    <w:uiPriority w:val="99"/>
    <w:semiHidden/>
    <w:unhideWhenUsed/>
    <w:rsid w:val="009B38A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38AC"/>
    <w:rPr>
      <w:rFonts w:ascii="Segoe UI" w:hAnsi="Segoe UI" w:cs="Segoe UI"/>
      <w:sz w:val="18"/>
      <w:szCs w:val="18"/>
    </w:rPr>
  </w:style>
  <w:style w:type="character" w:styleId="Hyperlink">
    <w:name w:val="Hyperlink"/>
    <w:basedOn w:val="DefaultParagraphFont"/>
    <w:uiPriority w:val="99"/>
    <w:unhideWhenUsed/>
    <w:rsid w:val="007A7AB8"/>
    <w:rPr>
      <w:color w:val="0000FF"/>
      <w:u w:val="single"/>
    </w:rPr>
  </w:style>
  <w:style w:type="character" w:styleId="PlaceholderText">
    <w:name w:val="Placeholder Text"/>
    <w:basedOn w:val="DefaultParagraphFont"/>
    <w:uiPriority w:val="99"/>
    <w:semiHidden/>
    <w:rsid w:val="007A65E9"/>
    <w:rPr>
      <w:color w:val="808080"/>
    </w:rPr>
  </w:style>
  <w:style w:type="character" w:styleId="CommentReference">
    <w:name w:val="annotation reference"/>
    <w:basedOn w:val="DefaultParagraphFont"/>
    <w:uiPriority w:val="99"/>
    <w:semiHidden/>
    <w:unhideWhenUsed/>
    <w:rsid w:val="00E14B35"/>
    <w:rPr>
      <w:sz w:val="16"/>
      <w:szCs w:val="16"/>
    </w:rPr>
  </w:style>
  <w:style w:type="paragraph" w:styleId="CommentText">
    <w:name w:val="annotation text"/>
    <w:basedOn w:val="Normal"/>
    <w:link w:val="CommentTextChar"/>
    <w:uiPriority w:val="99"/>
    <w:semiHidden/>
    <w:unhideWhenUsed/>
    <w:rsid w:val="00E14B35"/>
    <w:pPr>
      <w:spacing w:line="240" w:lineRule="auto"/>
    </w:pPr>
    <w:rPr>
      <w:sz w:val="20"/>
      <w:szCs w:val="20"/>
    </w:rPr>
  </w:style>
  <w:style w:type="character" w:customStyle="1" w:styleId="CommentTextChar">
    <w:name w:val="Comment Text Char"/>
    <w:basedOn w:val="DefaultParagraphFont"/>
    <w:link w:val="CommentText"/>
    <w:uiPriority w:val="99"/>
    <w:semiHidden/>
    <w:rsid w:val="00E14B35"/>
    <w:rPr>
      <w:sz w:val="20"/>
      <w:szCs w:val="20"/>
    </w:rPr>
  </w:style>
  <w:style w:type="paragraph" w:styleId="CommentSubject">
    <w:name w:val="annotation subject"/>
    <w:basedOn w:val="CommentText"/>
    <w:next w:val="CommentText"/>
    <w:link w:val="CommentSubjectChar"/>
    <w:uiPriority w:val="99"/>
    <w:semiHidden/>
    <w:unhideWhenUsed/>
    <w:rsid w:val="00E14B35"/>
    <w:rPr>
      <w:b/>
      <w:bCs/>
    </w:rPr>
  </w:style>
  <w:style w:type="character" w:customStyle="1" w:styleId="CommentSubjectChar">
    <w:name w:val="Comment Subject Char"/>
    <w:basedOn w:val="CommentTextChar"/>
    <w:link w:val="CommentSubject"/>
    <w:uiPriority w:val="99"/>
    <w:semiHidden/>
    <w:rsid w:val="00E14B3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141386">
      <w:bodyDiv w:val="1"/>
      <w:marLeft w:val="0"/>
      <w:marRight w:val="0"/>
      <w:marTop w:val="0"/>
      <w:marBottom w:val="0"/>
      <w:divBdr>
        <w:top w:val="none" w:sz="0" w:space="0" w:color="auto"/>
        <w:left w:val="none" w:sz="0" w:space="0" w:color="auto"/>
        <w:bottom w:val="none" w:sz="0" w:space="0" w:color="auto"/>
        <w:right w:val="none" w:sz="0" w:space="0" w:color="auto"/>
      </w:divBdr>
    </w:div>
    <w:div w:id="19341652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uk/government/organisations/department-for-digital-culture-media-sport/about/personal-information-charter"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treasure@culture.gov.uk" TargetMode="External"/><Relationship Id="rId4" Type="http://schemas.microsoft.com/office/2007/relationships/stylesWithEffects" Target="stylesWithEffects.xml"/><Relationship Id="rId9" Type="http://schemas.openxmlformats.org/officeDocument/2006/relationships/hyperlink" Target="mailto:treasure@culture.gov.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F933F1-36C8-4628-A0DD-95C1424C14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6527</Words>
  <Characters>37210</Characters>
  <Application>Microsoft Office Word</Application>
  <DocSecurity>0</DocSecurity>
  <Lines>310</Lines>
  <Paragraphs>87</Paragraphs>
  <ScaleCrop>false</ScaleCrop>
  <HeadingPairs>
    <vt:vector size="2" baseType="variant">
      <vt:variant>
        <vt:lpstr>Title</vt:lpstr>
      </vt:variant>
      <vt:variant>
        <vt:i4>1</vt:i4>
      </vt:variant>
    </vt:vector>
  </HeadingPairs>
  <TitlesOfParts>
    <vt:vector size="1" baseType="lpstr">
      <vt:lpstr>Qsupport - WORKING ERROR -FREE VERSION - Treasure_Act_and_Code_Consultation_Survey_-_FINAL_</vt:lpstr>
    </vt:vector>
  </TitlesOfParts>
  <Company>Qualtrics</Company>
  <LinksUpToDate>false</LinksUpToDate>
  <CharactersWithSpaces>43650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Qsupport - WORKING ERROR -FREE VERSION - Treasure_Act_and_Code_Consultation_Survey_-_FINAL_</dc:title>
  <dc:creator>Qualtrics</dc:creator>
  <cp:lastModifiedBy>R Yorke</cp:lastModifiedBy>
  <cp:revision>2</cp:revision>
  <cp:lastPrinted>2019-01-30T15:42:00Z</cp:lastPrinted>
  <dcterms:created xsi:type="dcterms:W3CDTF">2019-12-30T18:02:00Z</dcterms:created>
  <dcterms:modified xsi:type="dcterms:W3CDTF">2019-12-30T18:02:00Z</dcterms:modified>
</cp:coreProperties>
</file>