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17E" w:rsidRPr="00F23996" w:rsidRDefault="0050717E" w:rsidP="0050717E">
      <w:pPr>
        <w:pStyle w:val="Heading2"/>
        <w:jc w:val="center"/>
        <w:rPr>
          <w:sz w:val="28"/>
          <w:szCs w:val="28"/>
          <w:lang w:val="en-GB"/>
        </w:rPr>
      </w:pPr>
      <w:r w:rsidRPr="00F23996">
        <w:rPr>
          <w:sz w:val="28"/>
          <w:szCs w:val="28"/>
          <w:lang w:val="en-GB"/>
        </w:rPr>
        <w:t>JOINT  NAUTICAL  ARCHAEOLOGY  POLICY  COMMITTEE</w:t>
      </w:r>
    </w:p>
    <w:p w:rsidR="0050717E" w:rsidRPr="00F23996" w:rsidRDefault="0050717E" w:rsidP="0050717E">
      <w:pPr>
        <w:pStyle w:val="Heading2"/>
        <w:rPr>
          <w:sz w:val="28"/>
          <w:szCs w:val="28"/>
          <w:lang w:val="en-GB"/>
        </w:rPr>
      </w:pP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Silver Birches</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Bashurst Hill</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Itchingfield</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Horsham</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 xml:space="preserve">West Sussex </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RH13 0NY</w:t>
      </w:r>
    </w:p>
    <w:p w:rsidR="0050717E" w:rsidRPr="00F23996" w:rsidRDefault="0050717E" w:rsidP="0050717E">
      <w:pPr>
        <w:pStyle w:val="Heading2"/>
        <w:rPr>
          <w:b w:val="0"/>
          <w:sz w:val="28"/>
          <w:szCs w:val="28"/>
          <w:lang w:val="en-GB"/>
        </w:rPr>
      </w:pPr>
    </w:p>
    <w:p w:rsidR="0050717E" w:rsidRPr="00F23996" w:rsidRDefault="0050717E" w:rsidP="0050717E">
      <w:pPr>
        <w:pStyle w:val="Heading2"/>
        <w:rPr>
          <w:b w:val="0"/>
          <w:sz w:val="28"/>
          <w:szCs w:val="28"/>
          <w:lang w:val="en-GB"/>
        </w:rPr>
      </w:pP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t>Tel  01403 790</w:t>
      </w:r>
      <w:r w:rsidR="009E124E">
        <w:rPr>
          <w:b w:val="0"/>
          <w:sz w:val="28"/>
          <w:szCs w:val="28"/>
          <w:lang w:val="en-GB"/>
        </w:rPr>
        <w:t>311</w:t>
      </w:r>
    </w:p>
    <w:p w:rsidR="000D4B30" w:rsidRDefault="00535362" w:rsidP="00BA10C4">
      <w:pPr>
        <w:pStyle w:val="Default"/>
        <w:rPr>
          <w:rFonts w:ascii="Times New Roman" w:hAnsi="Times New Roman" w:cs="Times New Roman"/>
          <w:color w:val="auto"/>
        </w:rPr>
      </w:pPr>
      <w:r>
        <w:rPr>
          <w:rFonts w:ascii="Times New Roman" w:hAnsi="Times New Roman" w:cs="Times New Roman"/>
          <w:color w:val="auto"/>
        </w:rPr>
        <w:t>31</w:t>
      </w:r>
      <w:r w:rsidRPr="00535362">
        <w:rPr>
          <w:rFonts w:ascii="Times New Roman" w:hAnsi="Times New Roman" w:cs="Times New Roman"/>
          <w:color w:val="auto"/>
          <w:vertAlign w:val="superscript"/>
        </w:rPr>
        <w:t>st</w:t>
      </w:r>
      <w:r>
        <w:rPr>
          <w:rFonts w:ascii="Times New Roman" w:hAnsi="Times New Roman" w:cs="Times New Roman"/>
          <w:color w:val="auto"/>
        </w:rPr>
        <w:t xml:space="preserve"> March 2016</w:t>
      </w:r>
    </w:p>
    <w:p w:rsidR="000D4B30" w:rsidRDefault="000D4B30" w:rsidP="00BA10C4">
      <w:pPr>
        <w:pStyle w:val="Default"/>
        <w:rPr>
          <w:rFonts w:ascii="Times New Roman" w:hAnsi="Times New Roman" w:cs="Times New Roman"/>
          <w:color w:val="auto"/>
        </w:rPr>
      </w:pPr>
    </w:p>
    <w:p w:rsidR="00BA10C4" w:rsidRDefault="00FC741A" w:rsidP="00BA10C4">
      <w:pPr>
        <w:pStyle w:val="Default"/>
        <w:rPr>
          <w:rFonts w:ascii="Times New Roman" w:hAnsi="Times New Roman" w:cs="Times New Roman"/>
          <w:color w:val="auto"/>
        </w:rPr>
      </w:pPr>
      <w:r>
        <w:rPr>
          <w:rFonts w:ascii="Times New Roman" w:hAnsi="Times New Roman" w:cs="Times New Roman"/>
          <w:color w:val="auto"/>
        </w:rPr>
        <w:t>M</w:t>
      </w:r>
      <w:r w:rsidR="00535362">
        <w:rPr>
          <w:rFonts w:ascii="Times New Roman" w:hAnsi="Times New Roman" w:cs="Times New Roman"/>
          <w:color w:val="auto"/>
        </w:rPr>
        <w:t>r Toby Gane</w:t>
      </w:r>
      <w:r w:rsidR="00BA10C4" w:rsidRPr="007D4DDE">
        <w:rPr>
          <w:rFonts w:ascii="Times New Roman" w:hAnsi="Times New Roman" w:cs="Times New Roman"/>
          <w:color w:val="auto"/>
        </w:rPr>
        <w:t xml:space="preserve"> </w:t>
      </w:r>
    </w:p>
    <w:p w:rsidR="00535362" w:rsidRDefault="00535362" w:rsidP="00BA10C4">
      <w:pPr>
        <w:pStyle w:val="Default"/>
        <w:rPr>
          <w:rFonts w:ascii="Times New Roman" w:hAnsi="Times New Roman" w:cs="Times New Roman"/>
          <w:color w:val="auto"/>
        </w:rPr>
      </w:pPr>
      <w:r>
        <w:rPr>
          <w:rFonts w:ascii="Times New Roman" w:hAnsi="Times New Roman" w:cs="Times New Roman"/>
          <w:color w:val="auto"/>
        </w:rPr>
        <w:t>Wessex Archaeology</w:t>
      </w:r>
    </w:p>
    <w:p w:rsidR="00535362" w:rsidRDefault="00535362" w:rsidP="00BA10C4">
      <w:pPr>
        <w:pStyle w:val="Default"/>
        <w:rPr>
          <w:rFonts w:ascii="Times New Roman" w:hAnsi="Times New Roman" w:cs="Times New Roman"/>
          <w:color w:val="auto"/>
        </w:rPr>
      </w:pPr>
      <w:r>
        <w:rPr>
          <w:rFonts w:ascii="Times New Roman" w:hAnsi="Times New Roman" w:cs="Times New Roman"/>
          <w:color w:val="auto"/>
        </w:rPr>
        <w:t>Portway House</w:t>
      </w:r>
    </w:p>
    <w:p w:rsidR="00535362" w:rsidRDefault="00535362" w:rsidP="00BA10C4">
      <w:pPr>
        <w:pStyle w:val="Default"/>
        <w:rPr>
          <w:rFonts w:ascii="Times New Roman" w:hAnsi="Times New Roman" w:cs="Times New Roman"/>
          <w:color w:val="auto"/>
        </w:rPr>
      </w:pPr>
      <w:r>
        <w:rPr>
          <w:rFonts w:ascii="Times New Roman" w:hAnsi="Times New Roman" w:cs="Times New Roman"/>
          <w:color w:val="auto"/>
        </w:rPr>
        <w:t>Old Sarum Business Park</w:t>
      </w:r>
    </w:p>
    <w:p w:rsidR="00535362" w:rsidRDefault="00535362" w:rsidP="00BA10C4">
      <w:pPr>
        <w:pStyle w:val="Default"/>
        <w:rPr>
          <w:rFonts w:ascii="Times New Roman" w:hAnsi="Times New Roman" w:cs="Times New Roman"/>
          <w:color w:val="auto"/>
        </w:rPr>
      </w:pPr>
      <w:r>
        <w:rPr>
          <w:rFonts w:ascii="Times New Roman" w:hAnsi="Times New Roman" w:cs="Times New Roman"/>
          <w:color w:val="auto"/>
        </w:rPr>
        <w:t>Salisbury</w:t>
      </w:r>
    </w:p>
    <w:p w:rsidR="00535362" w:rsidRPr="007D4DDE" w:rsidRDefault="00535362" w:rsidP="00BA10C4">
      <w:pPr>
        <w:pStyle w:val="Default"/>
        <w:rPr>
          <w:rFonts w:ascii="Times New Roman" w:hAnsi="Times New Roman" w:cs="Times New Roman"/>
          <w:color w:val="auto"/>
        </w:rPr>
      </w:pPr>
      <w:r>
        <w:rPr>
          <w:rFonts w:ascii="Times New Roman" w:hAnsi="Times New Roman" w:cs="Times New Roman"/>
          <w:color w:val="auto"/>
        </w:rPr>
        <w:t>Wiltshire  SP4 6EB</w:t>
      </w:r>
    </w:p>
    <w:p w:rsidR="00BA10C4" w:rsidRDefault="00BA10C4" w:rsidP="00BA10C4">
      <w:pPr>
        <w:pStyle w:val="Default"/>
        <w:rPr>
          <w:rFonts w:ascii="Times New Roman" w:hAnsi="Times New Roman" w:cs="Times New Roman"/>
          <w:color w:val="auto"/>
        </w:rPr>
      </w:pPr>
    </w:p>
    <w:p w:rsidR="00BF012F" w:rsidRDefault="00BF012F" w:rsidP="00BA10C4">
      <w:pPr>
        <w:pStyle w:val="Default"/>
        <w:rPr>
          <w:rFonts w:ascii="Times New Roman" w:hAnsi="Times New Roman" w:cs="Times New Roman"/>
          <w:color w:val="auto"/>
        </w:rPr>
      </w:pPr>
    </w:p>
    <w:p w:rsidR="00BF012F" w:rsidRPr="007D4DDE" w:rsidRDefault="00BF012F" w:rsidP="00BA10C4">
      <w:pPr>
        <w:pStyle w:val="Default"/>
        <w:rPr>
          <w:rFonts w:ascii="Times New Roman" w:hAnsi="Times New Roman" w:cs="Times New Roman"/>
          <w:color w:val="auto"/>
        </w:rPr>
      </w:pPr>
    </w:p>
    <w:p w:rsidR="00BA10C4" w:rsidRPr="007D4DDE" w:rsidRDefault="00BA10C4" w:rsidP="00BA10C4">
      <w:pPr>
        <w:pStyle w:val="Default"/>
        <w:rPr>
          <w:rFonts w:ascii="Times New Roman" w:hAnsi="Times New Roman" w:cs="Times New Roman"/>
          <w:color w:val="auto"/>
        </w:rPr>
      </w:pPr>
      <w:r w:rsidRPr="007D4DDE">
        <w:rPr>
          <w:rFonts w:ascii="Times New Roman" w:hAnsi="Times New Roman" w:cs="Times New Roman"/>
          <w:color w:val="auto"/>
        </w:rPr>
        <w:t xml:space="preserve">Dear </w:t>
      </w:r>
      <w:r w:rsidR="00535362">
        <w:rPr>
          <w:rFonts w:ascii="Times New Roman" w:hAnsi="Times New Roman" w:cs="Times New Roman"/>
          <w:color w:val="auto"/>
        </w:rPr>
        <w:t>Toby</w:t>
      </w:r>
      <w:r w:rsidRPr="007D4DDE">
        <w:rPr>
          <w:rFonts w:ascii="Times New Roman" w:hAnsi="Times New Roman" w:cs="Times New Roman"/>
          <w:color w:val="auto"/>
        </w:rPr>
        <w:t xml:space="preserve"> </w:t>
      </w:r>
    </w:p>
    <w:p w:rsidR="00BA10C4" w:rsidRDefault="00535362" w:rsidP="009C2828">
      <w:pPr>
        <w:pStyle w:val="Default"/>
        <w:jc w:val="center"/>
        <w:rPr>
          <w:rFonts w:ascii="Times New Roman" w:hAnsi="Times New Roman" w:cs="Times New Roman"/>
          <w:b/>
          <w:color w:val="auto"/>
        </w:rPr>
      </w:pPr>
      <w:r>
        <w:rPr>
          <w:rFonts w:ascii="Times New Roman" w:hAnsi="Times New Roman" w:cs="Times New Roman"/>
          <w:b/>
          <w:color w:val="auto"/>
        </w:rPr>
        <w:t>Marine Antiquities Scheme</w:t>
      </w:r>
    </w:p>
    <w:p w:rsidR="009C2828" w:rsidRPr="009C2828" w:rsidRDefault="009C2828" w:rsidP="00BA10C4">
      <w:pPr>
        <w:pStyle w:val="Default"/>
        <w:rPr>
          <w:rFonts w:ascii="Times New Roman" w:hAnsi="Times New Roman" w:cs="Times New Roman"/>
          <w:b/>
          <w:color w:val="auto"/>
        </w:rPr>
      </w:pPr>
    </w:p>
    <w:p w:rsidR="003A5446" w:rsidRPr="007D4DDE" w:rsidRDefault="003A5446" w:rsidP="003A5446">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bdr w:val="none" w:sz="0" w:space="0" w:color="auto" w:frame="1"/>
          <w:shd w:val="clear" w:color="auto" w:fill="FFFFFF"/>
          <w:lang w:eastAsia="en-GB"/>
        </w:rPr>
      </w:pPr>
      <w:r w:rsidRPr="007D4DDE">
        <w:rPr>
          <w:rFonts w:ascii="Times New Roman" w:eastAsia="Times New Roman" w:hAnsi="Times New Roman" w:cs="Times New Roman"/>
          <w:sz w:val="24"/>
          <w:szCs w:val="24"/>
          <w:bdr w:val="none" w:sz="0" w:space="0" w:color="auto" w:frame="1"/>
          <w:shd w:val="clear" w:color="auto" w:fill="FFFFFF"/>
          <w:lang w:eastAsia="en-GB"/>
        </w:rPr>
        <w:t xml:space="preserve">The Joint Nautical Archaeology Policy Committee (JNAPC) has pleasure in responding to the consultation on the proposed </w:t>
      </w:r>
      <w:r w:rsidR="00535362">
        <w:rPr>
          <w:rFonts w:ascii="Times New Roman" w:eastAsia="Times New Roman" w:hAnsi="Times New Roman" w:cs="Times New Roman"/>
          <w:sz w:val="24"/>
          <w:szCs w:val="24"/>
          <w:bdr w:val="none" w:sz="0" w:space="0" w:color="auto" w:frame="1"/>
          <w:shd w:val="clear" w:color="auto" w:fill="FFFFFF"/>
          <w:lang w:eastAsia="en-GB"/>
        </w:rPr>
        <w:t>Marine Antiquities Scheme</w:t>
      </w:r>
      <w:r w:rsidR="00D32915">
        <w:rPr>
          <w:rFonts w:ascii="Times New Roman" w:eastAsia="Times New Roman" w:hAnsi="Times New Roman" w:cs="Times New Roman"/>
          <w:sz w:val="24"/>
          <w:szCs w:val="24"/>
          <w:bdr w:val="none" w:sz="0" w:space="0" w:color="auto" w:frame="1"/>
          <w:shd w:val="clear" w:color="auto" w:fill="FFFFFF"/>
          <w:lang w:eastAsia="en-GB"/>
        </w:rPr>
        <w:t xml:space="preserve"> (MAS)</w:t>
      </w:r>
      <w:r w:rsidRPr="007D4DDE">
        <w:rPr>
          <w:rFonts w:ascii="Times New Roman" w:eastAsia="Times New Roman" w:hAnsi="Times New Roman" w:cs="Times New Roman"/>
          <w:sz w:val="24"/>
          <w:szCs w:val="24"/>
          <w:bdr w:val="none" w:sz="0" w:space="0" w:color="auto" w:frame="1"/>
          <w:shd w:val="clear" w:color="auto" w:fill="FFFFFF"/>
          <w:lang w:eastAsia="en-GB"/>
        </w:rPr>
        <w:t xml:space="preserve">. </w:t>
      </w:r>
    </w:p>
    <w:p w:rsidR="003A5446" w:rsidRPr="003A5446" w:rsidRDefault="003A5446" w:rsidP="003A5446">
      <w:pPr>
        <w:keepNext/>
        <w:spacing w:after="0" w:line="240" w:lineRule="auto"/>
        <w:outlineLvl w:val="1"/>
        <w:rPr>
          <w:rFonts w:ascii="Times New Roman" w:eastAsia="Calibri" w:hAnsi="Times New Roman" w:cs="Times New Roman"/>
          <w:sz w:val="24"/>
          <w:szCs w:val="24"/>
        </w:rPr>
      </w:pPr>
    </w:p>
    <w:p w:rsidR="003A5446" w:rsidRPr="003A5446" w:rsidRDefault="003A5446" w:rsidP="003A5446">
      <w:pPr>
        <w:keepNext/>
        <w:spacing w:after="0" w:line="240" w:lineRule="auto"/>
        <w:outlineLvl w:val="1"/>
        <w:rPr>
          <w:rFonts w:ascii="Times New Roman" w:eastAsia="Calibri" w:hAnsi="Times New Roman" w:cs="Times New Roman"/>
          <w:sz w:val="24"/>
          <w:szCs w:val="24"/>
        </w:rPr>
      </w:pPr>
      <w:r w:rsidRPr="003A5446">
        <w:rPr>
          <w:rFonts w:ascii="Times New Roman" w:eastAsia="Calibri" w:hAnsi="Times New Roman" w:cs="Times New Roman"/>
          <w:sz w:val="24"/>
          <w:szCs w:val="24"/>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shown in Appendix 1.</w:t>
      </w:r>
    </w:p>
    <w:p w:rsidR="003A5446" w:rsidRPr="003A5446" w:rsidRDefault="003A5446" w:rsidP="003A5446">
      <w:pPr>
        <w:keepNext/>
        <w:spacing w:after="0" w:line="240" w:lineRule="auto"/>
        <w:outlineLvl w:val="1"/>
        <w:rPr>
          <w:rFonts w:ascii="Times New Roman" w:eastAsia="Calibri" w:hAnsi="Times New Roman" w:cs="Times New Roman"/>
          <w:sz w:val="24"/>
          <w:szCs w:val="24"/>
        </w:rPr>
      </w:pPr>
    </w:p>
    <w:p w:rsidR="003A5446" w:rsidRPr="007D4DDE" w:rsidRDefault="003A5446" w:rsidP="003A5446">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bdr w:val="none" w:sz="0" w:space="0" w:color="auto" w:frame="1"/>
          <w:shd w:val="clear" w:color="auto" w:fill="FFFFFF"/>
          <w:lang w:eastAsia="en-GB"/>
        </w:rPr>
      </w:pPr>
      <w:r w:rsidRPr="003A5446">
        <w:rPr>
          <w:rFonts w:ascii="Times New Roman" w:eastAsia="Calibri" w:hAnsi="Times New Roman" w:cs="Times New Roman"/>
          <w:sz w:val="24"/>
          <w:szCs w:val="24"/>
        </w:rPr>
        <w:t xml:space="preserve">The JNAPC has a membership (see Appendix 2) that includes most of the governmental, academic, commercial and voluntary organisations concerned with submerged heritage assets, including the Nautical Archaeology Society, university professionals, various governing bodies for recreational diving, a number of archaeological contractors prominent in the marine sector, the </w:t>
      </w:r>
      <w:r w:rsidR="00B7681D">
        <w:rPr>
          <w:rFonts w:ascii="Times New Roman" w:eastAsia="Calibri" w:hAnsi="Times New Roman" w:cs="Times New Roman"/>
          <w:sz w:val="24"/>
          <w:szCs w:val="24"/>
        </w:rPr>
        <w:t>Council for British Archaeology and</w:t>
      </w:r>
      <w:r w:rsidRPr="003A5446">
        <w:rPr>
          <w:rFonts w:ascii="Times New Roman" w:eastAsia="Calibri" w:hAnsi="Times New Roman" w:cs="Times New Roman"/>
          <w:sz w:val="24"/>
          <w:szCs w:val="24"/>
        </w:rPr>
        <w:t xml:space="preserve"> the Chartered Institute for Archaeologists.</w:t>
      </w:r>
    </w:p>
    <w:p w:rsidR="003A5446" w:rsidRPr="007D4DDE" w:rsidRDefault="003A5446" w:rsidP="00BA10C4">
      <w:pPr>
        <w:pStyle w:val="Default"/>
        <w:rPr>
          <w:rFonts w:ascii="Times New Roman" w:hAnsi="Times New Roman" w:cs="Times New Roman"/>
          <w:color w:val="auto"/>
        </w:rPr>
      </w:pPr>
    </w:p>
    <w:p w:rsidR="00E84569" w:rsidRDefault="00286011" w:rsidP="00BA10C4">
      <w:pPr>
        <w:pStyle w:val="Default"/>
        <w:rPr>
          <w:rFonts w:ascii="Times New Roman" w:hAnsi="Times New Roman" w:cs="Times New Roman"/>
          <w:color w:val="auto"/>
        </w:rPr>
      </w:pPr>
      <w:r w:rsidRPr="007D4DDE">
        <w:rPr>
          <w:rFonts w:ascii="Times New Roman" w:hAnsi="Times New Roman" w:cs="Times New Roman"/>
          <w:color w:val="auto"/>
        </w:rPr>
        <w:t xml:space="preserve">The JNAPC </w:t>
      </w:r>
      <w:r w:rsidR="00BA10C4" w:rsidRPr="007D4DDE">
        <w:rPr>
          <w:rFonts w:ascii="Times New Roman" w:hAnsi="Times New Roman" w:cs="Times New Roman"/>
          <w:color w:val="auto"/>
        </w:rPr>
        <w:t>welcome</w:t>
      </w:r>
      <w:r w:rsidRPr="007D4DDE">
        <w:rPr>
          <w:rFonts w:ascii="Times New Roman" w:hAnsi="Times New Roman" w:cs="Times New Roman"/>
          <w:color w:val="auto"/>
        </w:rPr>
        <w:t>s</w:t>
      </w:r>
      <w:r w:rsidR="00BA10C4" w:rsidRPr="007D4DDE">
        <w:rPr>
          <w:rFonts w:ascii="Times New Roman" w:hAnsi="Times New Roman" w:cs="Times New Roman"/>
          <w:color w:val="auto"/>
        </w:rPr>
        <w:t xml:space="preserve"> </w:t>
      </w:r>
      <w:r w:rsidR="00D32915">
        <w:rPr>
          <w:rFonts w:ascii="Times New Roman" w:hAnsi="Times New Roman" w:cs="Times New Roman"/>
          <w:color w:val="auto"/>
        </w:rPr>
        <w:t xml:space="preserve">the </w:t>
      </w:r>
      <w:r w:rsidR="00D32915" w:rsidRPr="007D4DDE">
        <w:rPr>
          <w:rFonts w:ascii="Times New Roman" w:hAnsi="Times New Roman" w:cs="Times New Roman"/>
          <w:color w:val="auto"/>
        </w:rPr>
        <w:t>proposal</w:t>
      </w:r>
      <w:r w:rsidR="00D32915">
        <w:rPr>
          <w:rFonts w:ascii="Times New Roman" w:hAnsi="Times New Roman" w:cs="Times New Roman"/>
          <w:color w:val="auto"/>
        </w:rPr>
        <w:t xml:space="preserve"> by The Crown Estate </w:t>
      </w:r>
      <w:r w:rsidRPr="007D4DDE">
        <w:rPr>
          <w:rFonts w:ascii="Times New Roman" w:hAnsi="Times New Roman" w:cs="Times New Roman"/>
          <w:color w:val="auto"/>
        </w:rPr>
        <w:t>to develop</w:t>
      </w:r>
      <w:r w:rsidR="00BA10C4" w:rsidRPr="007D4DDE">
        <w:rPr>
          <w:rFonts w:ascii="Times New Roman" w:hAnsi="Times New Roman" w:cs="Times New Roman"/>
          <w:color w:val="auto"/>
        </w:rPr>
        <w:t xml:space="preserve"> a </w:t>
      </w:r>
      <w:r w:rsidR="00D32915">
        <w:rPr>
          <w:rFonts w:ascii="Times New Roman" w:eastAsia="Times New Roman" w:hAnsi="Times New Roman" w:cs="Times New Roman"/>
          <w:bdr w:val="none" w:sz="0" w:space="0" w:color="auto" w:frame="1"/>
          <w:shd w:val="clear" w:color="auto" w:fill="FFFFFF"/>
          <w:lang w:eastAsia="en-GB"/>
        </w:rPr>
        <w:t>Marine Antiquities Scheme</w:t>
      </w:r>
      <w:r w:rsidR="00D32915" w:rsidRPr="007D4DDE">
        <w:rPr>
          <w:rFonts w:ascii="Times New Roman" w:hAnsi="Times New Roman" w:cs="Times New Roman"/>
          <w:color w:val="auto"/>
        </w:rPr>
        <w:t xml:space="preserve"> </w:t>
      </w:r>
      <w:r w:rsidR="00D32915">
        <w:rPr>
          <w:rFonts w:ascii="Times New Roman" w:hAnsi="Times New Roman" w:cs="Times New Roman"/>
          <w:color w:val="auto"/>
        </w:rPr>
        <w:t xml:space="preserve">and </w:t>
      </w:r>
      <w:r w:rsidR="009E124E">
        <w:rPr>
          <w:rFonts w:ascii="Times New Roman" w:hAnsi="Times New Roman" w:cs="Times New Roman"/>
          <w:color w:val="auto"/>
        </w:rPr>
        <w:t xml:space="preserve">we </w:t>
      </w:r>
      <w:r w:rsidR="00D32915">
        <w:rPr>
          <w:rFonts w:ascii="Times New Roman" w:hAnsi="Times New Roman" w:cs="Times New Roman"/>
          <w:color w:val="auto"/>
        </w:rPr>
        <w:t>attended the consultation day on 10</w:t>
      </w:r>
      <w:r w:rsidR="00D32915" w:rsidRPr="00D32915">
        <w:rPr>
          <w:rFonts w:ascii="Times New Roman" w:hAnsi="Times New Roman" w:cs="Times New Roman"/>
          <w:color w:val="auto"/>
          <w:vertAlign w:val="superscript"/>
        </w:rPr>
        <w:t>th</w:t>
      </w:r>
      <w:r w:rsidR="00D32915">
        <w:rPr>
          <w:rFonts w:ascii="Times New Roman" w:hAnsi="Times New Roman" w:cs="Times New Roman"/>
          <w:color w:val="auto"/>
        </w:rPr>
        <w:t xml:space="preserve"> March at which </w:t>
      </w:r>
      <w:r w:rsidR="009E124E">
        <w:rPr>
          <w:rFonts w:ascii="Times New Roman" w:hAnsi="Times New Roman" w:cs="Times New Roman"/>
          <w:color w:val="auto"/>
        </w:rPr>
        <w:t>we</w:t>
      </w:r>
      <w:r w:rsidR="00D32915">
        <w:rPr>
          <w:rFonts w:ascii="Times New Roman" w:hAnsi="Times New Roman" w:cs="Times New Roman"/>
          <w:color w:val="auto"/>
        </w:rPr>
        <w:t xml:space="preserve"> put forward a number of comments and suggestions. In addition</w:t>
      </w:r>
      <w:r w:rsidR="009E124E">
        <w:rPr>
          <w:rFonts w:ascii="Times New Roman" w:hAnsi="Times New Roman" w:cs="Times New Roman"/>
          <w:color w:val="auto"/>
        </w:rPr>
        <w:t>,</w:t>
      </w:r>
      <w:r w:rsidR="00D32915">
        <w:rPr>
          <w:rFonts w:ascii="Times New Roman" w:hAnsi="Times New Roman" w:cs="Times New Roman"/>
          <w:color w:val="auto"/>
        </w:rPr>
        <w:t xml:space="preserve"> we would like to make the following comments</w:t>
      </w:r>
      <w:r w:rsidR="009E124E">
        <w:rPr>
          <w:rFonts w:ascii="Times New Roman" w:hAnsi="Times New Roman" w:cs="Times New Roman"/>
          <w:color w:val="auto"/>
        </w:rPr>
        <w:t xml:space="preserve"> and recommendations</w:t>
      </w:r>
      <w:r w:rsidR="00D32915">
        <w:rPr>
          <w:rFonts w:ascii="Times New Roman" w:hAnsi="Times New Roman" w:cs="Times New Roman"/>
          <w:color w:val="auto"/>
        </w:rPr>
        <w:t>.</w:t>
      </w:r>
    </w:p>
    <w:p w:rsidR="00D32915" w:rsidRDefault="00D32915" w:rsidP="00BA10C4">
      <w:pPr>
        <w:pStyle w:val="Default"/>
        <w:rPr>
          <w:rFonts w:ascii="Times New Roman" w:hAnsi="Times New Roman" w:cs="Times New Roman"/>
          <w:color w:val="auto"/>
        </w:rPr>
      </w:pPr>
    </w:p>
    <w:p w:rsidR="00D32915" w:rsidRDefault="00D32915" w:rsidP="007806AE">
      <w:pPr>
        <w:pStyle w:val="Default"/>
        <w:numPr>
          <w:ilvl w:val="0"/>
          <w:numId w:val="8"/>
        </w:numPr>
        <w:ind w:left="360"/>
        <w:rPr>
          <w:rFonts w:ascii="Times New Roman" w:hAnsi="Times New Roman" w:cs="Times New Roman"/>
          <w:color w:val="auto"/>
        </w:rPr>
      </w:pPr>
      <w:r>
        <w:rPr>
          <w:rFonts w:ascii="Times New Roman" w:hAnsi="Times New Roman" w:cs="Times New Roman"/>
          <w:color w:val="auto"/>
        </w:rPr>
        <w:t xml:space="preserve">The </w:t>
      </w:r>
      <w:r w:rsidR="00CC51EA">
        <w:rPr>
          <w:rFonts w:ascii="Times New Roman" w:hAnsi="Times New Roman" w:cs="Times New Roman"/>
          <w:color w:val="auto"/>
        </w:rPr>
        <w:t xml:space="preserve">proposed MAS is </w:t>
      </w:r>
      <w:r w:rsidR="00BF438F">
        <w:rPr>
          <w:rFonts w:ascii="Times New Roman" w:hAnsi="Times New Roman" w:cs="Times New Roman"/>
          <w:color w:val="auto"/>
        </w:rPr>
        <w:t xml:space="preserve">an </w:t>
      </w:r>
      <w:r w:rsidR="00CC51EA">
        <w:rPr>
          <w:rFonts w:ascii="Times New Roman" w:hAnsi="Times New Roman" w:cs="Times New Roman"/>
          <w:color w:val="auto"/>
        </w:rPr>
        <w:t xml:space="preserve">important </w:t>
      </w:r>
      <w:r w:rsidR="00BF438F">
        <w:rPr>
          <w:rFonts w:ascii="Times New Roman" w:hAnsi="Times New Roman" w:cs="Times New Roman"/>
          <w:color w:val="auto"/>
        </w:rPr>
        <w:t xml:space="preserve">initiative </w:t>
      </w:r>
      <w:r w:rsidR="00CC51EA">
        <w:rPr>
          <w:rFonts w:ascii="Times New Roman" w:hAnsi="Times New Roman" w:cs="Times New Roman"/>
          <w:color w:val="auto"/>
        </w:rPr>
        <w:t xml:space="preserve">because it will </w:t>
      </w:r>
      <w:r w:rsidR="00BF438F">
        <w:rPr>
          <w:rFonts w:ascii="Times New Roman" w:hAnsi="Times New Roman" w:cs="Times New Roman"/>
          <w:color w:val="auto"/>
        </w:rPr>
        <w:t xml:space="preserve">cover all underwater cultural heritage (UCH) and include </w:t>
      </w:r>
      <w:r w:rsidR="001F7654">
        <w:rPr>
          <w:rFonts w:ascii="Times New Roman" w:hAnsi="Times New Roman" w:cs="Times New Roman"/>
          <w:color w:val="auto"/>
        </w:rPr>
        <w:t>non-wreck finds such as pre-historic artefacts which currently do not need to be reported to the Receiver of Wreck.</w:t>
      </w:r>
      <w:r w:rsidR="001F7654">
        <w:rPr>
          <w:rFonts w:ascii="Times New Roman" w:hAnsi="Times New Roman" w:cs="Times New Roman"/>
          <w:color w:val="auto"/>
        </w:rPr>
        <w:br/>
      </w:r>
    </w:p>
    <w:p w:rsidR="001F7654" w:rsidRDefault="00345CB4" w:rsidP="007806AE">
      <w:pPr>
        <w:pStyle w:val="Default"/>
        <w:numPr>
          <w:ilvl w:val="0"/>
          <w:numId w:val="8"/>
        </w:numPr>
        <w:ind w:left="360"/>
        <w:rPr>
          <w:rFonts w:ascii="Times New Roman" w:hAnsi="Times New Roman" w:cs="Times New Roman"/>
          <w:color w:val="auto"/>
        </w:rPr>
      </w:pPr>
      <w:r>
        <w:rPr>
          <w:rFonts w:ascii="Times New Roman" w:hAnsi="Times New Roman" w:cs="Times New Roman"/>
          <w:color w:val="auto"/>
        </w:rPr>
        <w:t>We recommend that t</w:t>
      </w:r>
      <w:r w:rsidR="001F7654">
        <w:rPr>
          <w:rFonts w:ascii="Times New Roman" w:hAnsi="Times New Roman" w:cs="Times New Roman"/>
          <w:color w:val="auto"/>
        </w:rPr>
        <w:t xml:space="preserve">he MAS should go out to the limit of the English and Welsh Marine Area i.e. out to </w:t>
      </w:r>
      <w:r>
        <w:rPr>
          <w:rFonts w:ascii="Times New Roman" w:hAnsi="Times New Roman" w:cs="Times New Roman"/>
          <w:color w:val="auto"/>
        </w:rPr>
        <w:t xml:space="preserve">a maximum of </w:t>
      </w:r>
      <w:r w:rsidR="001F7654">
        <w:rPr>
          <w:rFonts w:ascii="Times New Roman" w:hAnsi="Times New Roman" w:cs="Times New Roman"/>
          <w:color w:val="auto"/>
        </w:rPr>
        <w:t xml:space="preserve">200 nautical miles. There should be no artificial limit </w:t>
      </w:r>
      <w:r>
        <w:rPr>
          <w:rFonts w:ascii="Times New Roman" w:hAnsi="Times New Roman" w:cs="Times New Roman"/>
          <w:color w:val="auto"/>
        </w:rPr>
        <w:t>such as</w:t>
      </w:r>
      <w:r w:rsidR="001F7654">
        <w:rPr>
          <w:rFonts w:ascii="Times New Roman" w:hAnsi="Times New Roman" w:cs="Times New Roman"/>
          <w:color w:val="auto"/>
        </w:rPr>
        <w:t xml:space="preserve"> the </w:t>
      </w:r>
      <w:r>
        <w:rPr>
          <w:rFonts w:ascii="Times New Roman" w:hAnsi="Times New Roman" w:cs="Times New Roman"/>
          <w:color w:val="auto"/>
        </w:rPr>
        <w:t xml:space="preserve">extent of the </w:t>
      </w:r>
      <w:r w:rsidR="001F7654">
        <w:rPr>
          <w:rFonts w:ascii="Times New Roman" w:hAnsi="Times New Roman" w:cs="Times New Roman"/>
          <w:color w:val="auto"/>
        </w:rPr>
        <w:t xml:space="preserve">Territorial Sea. </w:t>
      </w:r>
      <w:r w:rsidR="001F7654">
        <w:rPr>
          <w:rFonts w:ascii="Times New Roman" w:hAnsi="Times New Roman" w:cs="Times New Roman"/>
          <w:color w:val="auto"/>
        </w:rPr>
        <w:br/>
      </w:r>
    </w:p>
    <w:p w:rsidR="001F7654" w:rsidRDefault="00071F9D" w:rsidP="007806AE">
      <w:pPr>
        <w:pStyle w:val="Default"/>
        <w:numPr>
          <w:ilvl w:val="0"/>
          <w:numId w:val="8"/>
        </w:numPr>
        <w:ind w:left="360"/>
        <w:rPr>
          <w:rFonts w:ascii="Times New Roman" w:hAnsi="Times New Roman" w:cs="Times New Roman"/>
          <w:color w:val="auto"/>
        </w:rPr>
      </w:pPr>
      <w:r>
        <w:rPr>
          <w:rFonts w:ascii="Times New Roman" w:hAnsi="Times New Roman" w:cs="Times New Roman"/>
          <w:color w:val="auto"/>
        </w:rPr>
        <w:lastRenderedPageBreak/>
        <w:t xml:space="preserve">We strongly recommend that </w:t>
      </w:r>
      <w:r w:rsidR="001F7654">
        <w:rPr>
          <w:rFonts w:ascii="Times New Roman" w:hAnsi="Times New Roman" w:cs="Times New Roman"/>
          <w:color w:val="auto"/>
        </w:rPr>
        <w:t>Scotland and Northern Irelan</w:t>
      </w:r>
      <w:r w:rsidR="00C75EF6">
        <w:rPr>
          <w:rFonts w:ascii="Times New Roman" w:hAnsi="Times New Roman" w:cs="Times New Roman"/>
          <w:color w:val="auto"/>
        </w:rPr>
        <w:t>d should be approached so that the scheme is exte</w:t>
      </w:r>
      <w:r w:rsidR="00A369CF">
        <w:rPr>
          <w:rFonts w:ascii="Times New Roman" w:hAnsi="Times New Roman" w:cs="Times New Roman"/>
          <w:color w:val="auto"/>
        </w:rPr>
        <w:t>nded to a</w:t>
      </w:r>
      <w:r w:rsidR="00C75EF6">
        <w:rPr>
          <w:rFonts w:ascii="Times New Roman" w:hAnsi="Times New Roman" w:cs="Times New Roman"/>
          <w:color w:val="auto"/>
        </w:rPr>
        <w:t>ll waters around the UK.</w:t>
      </w:r>
      <w:r w:rsidR="001F7654">
        <w:rPr>
          <w:rFonts w:ascii="Times New Roman" w:hAnsi="Times New Roman" w:cs="Times New Roman"/>
          <w:color w:val="auto"/>
        </w:rPr>
        <w:br/>
      </w:r>
    </w:p>
    <w:p w:rsidR="001F7654" w:rsidRDefault="001F7654" w:rsidP="007806AE">
      <w:pPr>
        <w:pStyle w:val="Default"/>
        <w:numPr>
          <w:ilvl w:val="0"/>
          <w:numId w:val="8"/>
        </w:numPr>
        <w:ind w:left="360"/>
        <w:rPr>
          <w:rFonts w:ascii="Times New Roman" w:hAnsi="Times New Roman" w:cs="Times New Roman"/>
          <w:color w:val="auto"/>
        </w:rPr>
      </w:pPr>
      <w:r>
        <w:rPr>
          <w:rFonts w:ascii="Times New Roman" w:hAnsi="Times New Roman" w:cs="Times New Roman"/>
          <w:color w:val="auto"/>
        </w:rPr>
        <w:t xml:space="preserve">The MAS will provide a reporting platform for all </w:t>
      </w:r>
      <w:r w:rsidR="00082047">
        <w:rPr>
          <w:rFonts w:ascii="Times New Roman" w:hAnsi="Times New Roman" w:cs="Times New Roman"/>
          <w:color w:val="auto"/>
        </w:rPr>
        <w:t xml:space="preserve">UCH </w:t>
      </w:r>
      <w:r w:rsidR="001755EB">
        <w:rPr>
          <w:rFonts w:ascii="Times New Roman" w:hAnsi="Times New Roman" w:cs="Times New Roman"/>
          <w:color w:val="auto"/>
        </w:rPr>
        <w:t xml:space="preserve">from international waters off England and Wales (and hopefully Scotland and Northern Ireland) which would </w:t>
      </w:r>
      <w:r w:rsidR="00ED7073">
        <w:rPr>
          <w:rFonts w:ascii="Times New Roman" w:hAnsi="Times New Roman" w:cs="Times New Roman"/>
          <w:color w:val="auto"/>
        </w:rPr>
        <w:t xml:space="preserve">be a move towards </w:t>
      </w:r>
      <w:r w:rsidR="00EB1C1A">
        <w:rPr>
          <w:rFonts w:ascii="Times New Roman" w:hAnsi="Times New Roman" w:cs="Times New Roman"/>
          <w:color w:val="auto"/>
        </w:rPr>
        <w:t>mak</w:t>
      </w:r>
      <w:r w:rsidR="00ED7073">
        <w:rPr>
          <w:rFonts w:ascii="Times New Roman" w:hAnsi="Times New Roman" w:cs="Times New Roman"/>
          <w:color w:val="auto"/>
        </w:rPr>
        <w:t>ing</w:t>
      </w:r>
      <w:r w:rsidR="001755EB">
        <w:rPr>
          <w:rFonts w:ascii="Times New Roman" w:hAnsi="Times New Roman" w:cs="Times New Roman"/>
          <w:color w:val="auto"/>
        </w:rPr>
        <w:t xml:space="preserve"> the UK compliant with the conditions of the UNESCO Convention on the Protection of the Underwater Cultural Heritage 2001</w:t>
      </w:r>
      <w:r w:rsidR="00ED7073">
        <w:rPr>
          <w:rFonts w:ascii="Times New Roman" w:hAnsi="Times New Roman" w:cs="Times New Roman"/>
          <w:color w:val="auto"/>
        </w:rPr>
        <w:t>,</w:t>
      </w:r>
      <w:r w:rsidR="001755EB">
        <w:rPr>
          <w:rFonts w:ascii="Times New Roman" w:hAnsi="Times New Roman" w:cs="Times New Roman"/>
          <w:color w:val="auto"/>
        </w:rPr>
        <w:t xml:space="preserve"> should the UK consider ratifying this convention.</w:t>
      </w:r>
      <w:r w:rsidR="001755EB">
        <w:rPr>
          <w:rFonts w:ascii="Times New Roman" w:hAnsi="Times New Roman" w:cs="Times New Roman"/>
          <w:color w:val="auto"/>
        </w:rPr>
        <w:br/>
      </w:r>
    </w:p>
    <w:p w:rsidR="00A041CC" w:rsidRPr="007806AE" w:rsidRDefault="001755EB" w:rsidP="007806AE">
      <w:pPr>
        <w:pStyle w:val="Default"/>
        <w:numPr>
          <w:ilvl w:val="0"/>
          <w:numId w:val="8"/>
        </w:numPr>
        <w:ind w:left="360"/>
        <w:rPr>
          <w:rFonts w:ascii="Times New Roman" w:hAnsi="Times New Roman" w:cs="Times New Roman"/>
          <w:color w:val="auto"/>
        </w:rPr>
      </w:pPr>
      <w:r w:rsidRPr="007806AE">
        <w:rPr>
          <w:rFonts w:ascii="Times New Roman" w:hAnsi="Times New Roman" w:cs="Times New Roman"/>
          <w:color w:val="auto"/>
        </w:rPr>
        <w:t xml:space="preserve">If a new Heritage Bill is </w:t>
      </w:r>
      <w:r w:rsidR="00444A81">
        <w:rPr>
          <w:rFonts w:ascii="Times New Roman" w:hAnsi="Times New Roman" w:cs="Times New Roman"/>
          <w:color w:val="auto"/>
        </w:rPr>
        <w:t xml:space="preserve">brought forward </w:t>
      </w:r>
      <w:r w:rsidRPr="007806AE">
        <w:rPr>
          <w:rFonts w:ascii="Times New Roman" w:hAnsi="Times New Roman" w:cs="Times New Roman"/>
          <w:color w:val="auto"/>
        </w:rPr>
        <w:t>in future the MAS could provide the basis of a statutory reporting system</w:t>
      </w:r>
      <w:r w:rsidR="00444A81">
        <w:rPr>
          <w:rFonts w:ascii="Times New Roman" w:hAnsi="Times New Roman" w:cs="Times New Roman"/>
          <w:color w:val="auto"/>
        </w:rPr>
        <w:t xml:space="preserve"> for UCH</w:t>
      </w:r>
      <w:r w:rsidRPr="007806AE">
        <w:rPr>
          <w:rFonts w:ascii="Times New Roman" w:hAnsi="Times New Roman" w:cs="Times New Roman"/>
          <w:color w:val="auto"/>
        </w:rPr>
        <w:t>.</w:t>
      </w:r>
      <w:r w:rsidRPr="007806AE">
        <w:rPr>
          <w:rFonts w:ascii="Times New Roman" w:hAnsi="Times New Roman" w:cs="Times New Roman"/>
          <w:color w:val="auto"/>
        </w:rPr>
        <w:br/>
      </w:r>
    </w:p>
    <w:p w:rsidR="001755EB" w:rsidRPr="007806AE" w:rsidRDefault="00E7041C" w:rsidP="007806AE">
      <w:pPr>
        <w:pStyle w:val="ListParagraph"/>
        <w:numPr>
          <w:ilvl w:val="0"/>
          <w:numId w:val="8"/>
        </w:numPr>
        <w:spacing w:after="0" w:line="259" w:lineRule="auto"/>
        <w:ind w:left="360"/>
        <w:rPr>
          <w:rFonts w:ascii="Times New Roman" w:hAnsi="Times New Roman" w:cs="Times New Roman"/>
          <w:sz w:val="24"/>
          <w:szCs w:val="24"/>
        </w:rPr>
      </w:pPr>
      <w:r>
        <w:rPr>
          <w:rFonts w:ascii="Times New Roman" w:hAnsi="Times New Roman" w:cs="Times New Roman"/>
          <w:sz w:val="24"/>
          <w:szCs w:val="24"/>
        </w:rPr>
        <w:t>However, t</w:t>
      </w:r>
      <w:r w:rsidR="00A041CC" w:rsidRPr="007806AE">
        <w:rPr>
          <w:rFonts w:ascii="Times New Roman" w:hAnsi="Times New Roman" w:cs="Times New Roman"/>
          <w:sz w:val="24"/>
          <w:szCs w:val="24"/>
        </w:rPr>
        <w:t xml:space="preserve">here is potential for </w:t>
      </w:r>
      <w:r>
        <w:rPr>
          <w:rFonts w:ascii="Times New Roman" w:hAnsi="Times New Roman" w:cs="Times New Roman"/>
          <w:sz w:val="24"/>
          <w:szCs w:val="24"/>
        </w:rPr>
        <w:t xml:space="preserve">the MAS to send </w:t>
      </w:r>
      <w:r w:rsidR="00A041CC" w:rsidRPr="007806AE">
        <w:rPr>
          <w:rFonts w:ascii="Times New Roman" w:hAnsi="Times New Roman" w:cs="Times New Roman"/>
          <w:sz w:val="24"/>
          <w:szCs w:val="24"/>
        </w:rPr>
        <w:t xml:space="preserve">a contradictory and confusing educational message to sea users </w:t>
      </w:r>
      <w:r w:rsidR="007806AE" w:rsidRPr="007806AE">
        <w:rPr>
          <w:rFonts w:ascii="Times New Roman" w:hAnsi="Times New Roman" w:cs="Times New Roman"/>
          <w:sz w:val="24"/>
          <w:szCs w:val="24"/>
        </w:rPr>
        <w:t xml:space="preserve">and divers </w:t>
      </w:r>
      <w:r w:rsidR="00A041CC" w:rsidRPr="007806AE">
        <w:rPr>
          <w:rFonts w:ascii="Times New Roman" w:hAnsi="Times New Roman" w:cs="Times New Roman"/>
          <w:sz w:val="24"/>
          <w:szCs w:val="24"/>
        </w:rPr>
        <w:t>which could encourage the removal of artefacts from the seabed when the message for some years has been “look but don’t touch”. This could result in undesirable intrusive activity in relation to archaeological material.</w:t>
      </w:r>
      <w:r w:rsidR="007806AE" w:rsidRPr="007806AE">
        <w:rPr>
          <w:rFonts w:ascii="Times New Roman" w:hAnsi="Times New Roman" w:cs="Times New Roman"/>
          <w:sz w:val="24"/>
          <w:szCs w:val="24"/>
        </w:rPr>
        <w:br/>
      </w:r>
    </w:p>
    <w:p w:rsidR="007806AE" w:rsidRPr="007806AE" w:rsidRDefault="007806AE" w:rsidP="007806AE">
      <w:pPr>
        <w:pStyle w:val="ListParagraph"/>
        <w:numPr>
          <w:ilvl w:val="0"/>
          <w:numId w:val="8"/>
        </w:numPr>
        <w:spacing w:after="0" w:line="259" w:lineRule="auto"/>
        <w:ind w:left="360"/>
        <w:rPr>
          <w:rFonts w:ascii="Times New Roman" w:hAnsi="Times New Roman" w:cs="Times New Roman"/>
          <w:sz w:val="24"/>
          <w:szCs w:val="24"/>
        </w:rPr>
      </w:pPr>
      <w:r w:rsidRPr="007806AE">
        <w:rPr>
          <w:rFonts w:ascii="Times New Roman" w:hAnsi="Times New Roman" w:cs="Times New Roman"/>
          <w:sz w:val="24"/>
          <w:szCs w:val="24"/>
        </w:rPr>
        <w:t xml:space="preserve">We believe that the MAS should put considerable emphasis on encouraging the reporting of finds that are </w:t>
      </w:r>
      <w:r w:rsidRPr="007806AE">
        <w:rPr>
          <w:rFonts w:ascii="Times New Roman" w:hAnsi="Times New Roman" w:cs="Times New Roman"/>
          <w:i/>
          <w:sz w:val="24"/>
          <w:szCs w:val="24"/>
        </w:rPr>
        <w:t>in situ</w:t>
      </w:r>
      <w:r w:rsidRPr="007806AE">
        <w:rPr>
          <w:rFonts w:ascii="Times New Roman" w:hAnsi="Times New Roman" w:cs="Times New Roman"/>
          <w:sz w:val="24"/>
          <w:szCs w:val="24"/>
        </w:rPr>
        <w:t xml:space="preserve"> so that a growing record is produced of UCH </w:t>
      </w:r>
      <w:r w:rsidR="00E7041C">
        <w:rPr>
          <w:rFonts w:ascii="Times New Roman" w:hAnsi="Times New Roman" w:cs="Times New Roman"/>
          <w:sz w:val="24"/>
          <w:szCs w:val="24"/>
        </w:rPr>
        <w:t>on the seabed</w:t>
      </w:r>
      <w:r w:rsidRPr="007806AE">
        <w:rPr>
          <w:rFonts w:ascii="Times New Roman" w:hAnsi="Times New Roman" w:cs="Times New Roman"/>
          <w:sz w:val="24"/>
          <w:szCs w:val="24"/>
        </w:rPr>
        <w:t>. This will add to, and assist in ground-truthing, the existing maritime records.</w:t>
      </w:r>
      <w:r w:rsidRPr="007806AE">
        <w:rPr>
          <w:rFonts w:ascii="Times New Roman" w:hAnsi="Times New Roman" w:cs="Times New Roman"/>
          <w:sz w:val="24"/>
          <w:szCs w:val="24"/>
        </w:rPr>
        <w:br/>
      </w:r>
    </w:p>
    <w:p w:rsidR="0043106C" w:rsidRDefault="008B5C68" w:rsidP="0043106C">
      <w:pPr>
        <w:pStyle w:val="Default"/>
        <w:numPr>
          <w:ilvl w:val="0"/>
          <w:numId w:val="8"/>
        </w:numPr>
        <w:ind w:left="360"/>
        <w:rPr>
          <w:rFonts w:ascii="Times New Roman" w:hAnsi="Times New Roman" w:cs="Times New Roman"/>
          <w:color w:val="auto"/>
        </w:rPr>
      </w:pPr>
      <w:r w:rsidRPr="007806AE">
        <w:rPr>
          <w:rFonts w:ascii="Times New Roman" w:hAnsi="Times New Roman" w:cs="Times New Roman"/>
          <w:color w:val="auto"/>
        </w:rPr>
        <w:t xml:space="preserve">There will be a need for a major publicity campaign </w:t>
      </w:r>
      <w:r w:rsidR="00CE0588" w:rsidRPr="007806AE">
        <w:rPr>
          <w:rFonts w:ascii="Times New Roman" w:hAnsi="Times New Roman" w:cs="Times New Roman"/>
          <w:color w:val="auto"/>
        </w:rPr>
        <w:t>to intr</w:t>
      </w:r>
      <w:r w:rsidR="00CE0588">
        <w:rPr>
          <w:rFonts w:ascii="Times New Roman" w:hAnsi="Times New Roman" w:cs="Times New Roman"/>
          <w:color w:val="auto"/>
        </w:rPr>
        <w:t xml:space="preserve">oduce the </w:t>
      </w:r>
      <w:r w:rsidR="008B759F" w:rsidRPr="007806AE">
        <w:rPr>
          <w:rFonts w:ascii="Times New Roman" w:hAnsi="Times New Roman" w:cs="Times New Roman"/>
          <w:color w:val="auto"/>
        </w:rPr>
        <w:t xml:space="preserve">MAS </w:t>
      </w:r>
      <w:r w:rsidR="00CE0588">
        <w:rPr>
          <w:rFonts w:ascii="Times New Roman" w:hAnsi="Times New Roman" w:cs="Times New Roman"/>
          <w:color w:val="auto"/>
        </w:rPr>
        <w:t>to</w:t>
      </w:r>
      <w:r w:rsidRPr="007806AE">
        <w:rPr>
          <w:rFonts w:ascii="Times New Roman" w:hAnsi="Times New Roman" w:cs="Times New Roman"/>
          <w:color w:val="auto"/>
        </w:rPr>
        <w:t xml:space="preserve"> divers and users of the inter-tidal zone. Since there is a considerable churn in the diving population it will be necessary to repeat this </w:t>
      </w:r>
      <w:r w:rsidR="00190DAC" w:rsidRPr="007806AE">
        <w:rPr>
          <w:rFonts w:ascii="Times New Roman" w:hAnsi="Times New Roman" w:cs="Times New Roman"/>
          <w:color w:val="auto"/>
        </w:rPr>
        <w:t xml:space="preserve">educational </w:t>
      </w:r>
      <w:r w:rsidRPr="007806AE">
        <w:rPr>
          <w:rFonts w:ascii="Times New Roman" w:hAnsi="Times New Roman" w:cs="Times New Roman"/>
          <w:color w:val="auto"/>
        </w:rPr>
        <w:t>message at regular intervals.</w:t>
      </w:r>
      <w:r w:rsidR="00190DAC" w:rsidRPr="007806AE">
        <w:rPr>
          <w:rFonts w:ascii="Times New Roman" w:hAnsi="Times New Roman" w:cs="Times New Roman"/>
          <w:color w:val="auto"/>
        </w:rPr>
        <w:br/>
      </w:r>
    </w:p>
    <w:p w:rsidR="0043106C" w:rsidRPr="0043106C" w:rsidRDefault="00190DAC" w:rsidP="0043106C">
      <w:pPr>
        <w:pStyle w:val="Default"/>
        <w:numPr>
          <w:ilvl w:val="0"/>
          <w:numId w:val="8"/>
        </w:numPr>
        <w:ind w:left="360"/>
        <w:rPr>
          <w:rFonts w:ascii="Times New Roman" w:hAnsi="Times New Roman" w:cs="Times New Roman"/>
          <w:color w:val="auto"/>
        </w:rPr>
      </w:pPr>
      <w:r w:rsidRPr="0043106C">
        <w:rPr>
          <w:rFonts w:ascii="Times New Roman" w:hAnsi="Times New Roman" w:cs="Times New Roman"/>
          <w:color w:val="auto"/>
        </w:rPr>
        <w:t xml:space="preserve">Between 1998 and 2000 </w:t>
      </w:r>
      <w:r w:rsidRPr="0043106C">
        <w:rPr>
          <w:rFonts w:ascii="Times New Roman" w:eastAsia="Calibri" w:hAnsi="Times New Roman" w:cs="Times New Roman"/>
        </w:rPr>
        <w:t>in collaboration with the Sports Diving Associations BSAC, PADI and SAA</w:t>
      </w:r>
      <w:r w:rsidR="00CE0588" w:rsidRPr="0043106C">
        <w:rPr>
          <w:rFonts w:ascii="Times New Roman" w:eastAsia="Calibri" w:hAnsi="Times New Roman" w:cs="Times New Roman"/>
        </w:rPr>
        <w:t xml:space="preserve">, </w:t>
      </w:r>
      <w:r w:rsidR="00CE0588" w:rsidRPr="0043106C">
        <w:rPr>
          <w:rFonts w:ascii="Times New Roman" w:hAnsi="Times New Roman" w:cs="Times New Roman"/>
          <w:color w:val="auto"/>
        </w:rPr>
        <w:t xml:space="preserve">the JNAPC </w:t>
      </w:r>
      <w:r w:rsidRPr="0043106C">
        <w:rPr>
          <w:rFonts w:ascii="Times New Roman" w:eastAsia="Calibri" w:hAnsi="Times New Roman" w:cs="Times New Roman"/>
        </w:rPr>
        <w:t>published educational archaeological leaflet</w:t>
      </w:r>
      <w:r w:rsidR="0043106C" w:rsidRPr="0043106C">
        <w:rPr>
          <w:rFonts w:ascii="Times New Roman" w:eastAsia="Calibri" w:hAnsi="Times New Roman" w:cs="Times New Roman"/>
        </w:rPr>
        <w:t>s</w:t>
      </w:r>
      <w:r w:rsidRPr="0043106C">
        <w:rPr>
          <w:rFonts w:ascii="Times New Roman" w:eastAsia="Calibri" w:hAnsi="Times New Roman" w:cs="Times New Roman"/>
        </w:rPr>
        <w:t xml:space="preserve"> for divers</w:t>
      </w:r>
      <w:r w:rsidR="0043106C" w:rsidRPr="0043106C">
        <w:rPr>
          <w:rFonts w:ascii="Times New Roman" w:hAnsi="Times New Roman" w:cs="Times New Roman"/>
          <w:color w:val="auto"/>
        </w:rPr>
        <w:t xml:space="preserve"> promoting the reporting of finds by divers to the Receiver</w:t>
      </w:r>
      <w:r w:rsidRPr="0043106C">
        <w:rPr>
          <w:rFonts w:ascii="Times New Roman" w:eastAsia="Calibri" w:hAnsi="Times New Roman" w:cs="Times New Roman"/>
        </w:rPr>
        <w:t xml:space="preserve"> </w:t>
      </w:r>
      <w:r w:rsidR="0043106C" w:rsidRPr="0043106C">
        <w:rPr>
          <w:rFonts w:ascii="Times New Roman" w:eastAsia="Calibri" w:hAnsi="Times New Roman" w:cs="Times New Roman"/>
        </w:rPr>
        <w:t xml:space="preserve">of Wreck: </w:t>
      </w:r>
      <w:r w:rsidRPr="0043106C">
        <w:rPr>
          <w:rFonts w:ascii="Times New Roman" w:eastAsia="Calibri" w:hAnsi="Times New Roman" w:cs="Times New Roman"/>
          <w:i/>
        </w:rPr>
        <w:t>Underwater Finds - What to Do</w:t>
      </w:r>
      <w:r w:rsidRPr="0043106C">
        <w:rPr>
          <w:rFonts w:ascii="Times New Roman" w:eastAsia="Calibri" w:hAnsi="Times New Roman" w:cs="Times New Roman"/>
        </w:rPr>
        <w:t xml:space="preserve">, </w:t>
      </w:r>
      <w:r w:rsidRPr="0043106C">
        <w:rPr>
          <w:rFonts w:ascii="Times New Roman" w:eastAsia="Calibri" w:hAnsi="Times New Roman" w:cs="Times New Roman"/>
          <w:i/>
          <w:lang w:val="en-US"/>
        </w:rPr>
        <w:t>Underwater Finds - Guidance for Divers</w:t>
      </w:r>
      <w:r w:rsidRPr="0043106C">
        <w:rPr>
          <w:rFonts w:ascii="Times New Roman" w:eastAsia="Calibri" w:hAnsi="Times New Roman" w:cs="Times New Roman"/>
          <w:lang w:val="en-US"/>
        </w:rPr>
        <w:t xml:space="preserve"> and </w:t>
      </w:r>
      <w:r w:rsidRPr="0043106C">
        <w:rPr>
          <w:rFonts w:ascii="Times New Roman" w:eastAsia="Calibri" w:hAnsi="Times New Roman" w:cs="Times New Roman"/>
          <w:i/>
          <w:lang w:val="en-US"/>
        </w:rPr>
        <w:t>Wreck Diving – Don’t Get Scuttled</w:t>
      </w:r>
      <w:r w:rsidR="008B759F" w:rsidRPr="0043106C">
        <w:rPr>
          <w:rFonts w:ascii="Times New Roman" w:eastAsia="Calibri" w:hAnsi="Times New Roman" w:cs="Times New Roman"/>
          <w:i/>
          <w:lang w:val="en-US"/>
        </w:rPr>
        <w:t xml:space="preserve"> </w:t>
      </w:r>
      <w:r w:rsidR="008B759F" w:rsidRPr="0043106C">
        <w:rPr>
          <w:rFonts w:ascii="Times New Roman" w:eastAsia="Calibri" w:hAnsi="Times New Roman" w:cs="Times New Roman"/>
          <w:lang w:val="en-US"/>
        </w:rPr>
        <w:t>(see links below)</w:t>
      </w:r>
      <w:r w:rsidRPr="0043106C">
        <w:rPr>
          <w:rFonts w:ascii="Times New Roman" w:eastAsia="Calibri" w:hAnsi="Times New Roman" w:cs="Times New Roman"/>
          <w:i/>
          <w:lang w:val="en-US"/>
        </w:rPr>
        <w:t xml:space="preserve">. </w:t>
      </w:r>
      <w:r w:rsidRPr="0043106C">
        <w:rPr>
          <w:rFonts w:ascii="Times New Roman" w:eastAsia="Calibri" w:hAnsi="Times New Roman" w:cs="Times New Roman"/>
          <w:lang w:val="en-US"/>
        </w:rPr>
        <w:t xml:space="preserve">We </w:t>
      </w:r>
      <w:r w:rsidR="0043106C" w:rsidRPr="0043106C">
        <w:rPr>
          <w:rFonts w:ascii="Times New Roman" w:eastAsia="Calibri" w:hAnsi="Times New Roman" w:cs="Times New Roman"/>
          <w:lang w:val="en-US"/>
        </w:rPr>
        <w:t>recommend</w:t>
      </w:r>
      <w:r w:rsidRPr="0043106C">
        <w:rPr>
          <w:rFonts w:ascii="Times New Roman" w:eastAsia="Calibri" w:hAnsi="Times New Roman" w:cs="Times New Roman"/>
          <w:lang w:val="en-US"/>
        </w:rPr>
        <w:t xml:space="preserve"> that </w:t>
      </w:r>
      <w:r w:rsidR="0043106C" w:rsidRPr="0043106C">
        <w:rPr>
          <w:rFonts w:ascii="Times New Roman" w:eastAsia="Calibri" w:hAnsi="Times New Roman" w:cs="Times New Roman"/>
          <w:lang w:val="en-US"/>
        </w:rPr>
        <w:t xml:space="preserve">the </w:t>
      </w:r>
      <w:r w:rsidRPr="0043106C">
        <w:rPr>
          <w:rFonts w:ascii="Times New Roman" w:eastAsia="Calibri" w:hAnsi="Times New Roman" w:cs="Times New Roman"/>
          <w:lang w:val="en-US"/>
        </w:rPr>
        <w:t xml:space="preserve">MAS could again </w:t>
      </w:r>
      <w:r w:rsidRPr="0043106C">
        <w:rPr>
          <w:rFonts w:ascii="Times New Roman" w:eastAsia="Calibri" w:hAnsi="Times New Roman" w:cs="Times New Roman"/>
        </w:rPr>
        <w:t xml:space="preserve">collaborate </w:t>
      </w:r>
      <w:r w:rsidRPr="0043106C">
        <w:rPr>
          <w:rFonts w:ascii="Times New Roman" w:eastAsia="Calibri" w:hAnsi="Times New Roman" w:cs="Times New Roman"/>
          <w:lang w:val="en-US"/>
        </w:rPr>
        <w:t xml:space="preserve">with the </w:t>
      </w:r>
      <w:r w:rsidRPr="0043106C">
        <w:rPr>
          <w:rFonts w:ascii="Times New Roman" w:eastAsia="Calibri" w:hAnsi="Times New Roman" w:cs="Times New Roman"/>
        </w:rPr>
        <w:t>Sports Diving Associations in future.</w:t>
      </w:r>
      <w:r w:rsidR="0043106C">
        <w:rPr>
          <w:rFonts w:ascii="Times New Roman" w:eastAsia="Calibri" w:hAnsi="Times New Roman" w:cs="Times New Roman"/>
        </w:rPr>
        <w:br/>
      </w:r>
    </w:p>
    <w:p w:rsidR="0043106C" w:rsidRDefault="0043106C" w:rsidP="0043106C">
      <w:pPr>
        <w:pStyle w:val="Default"/>
        <w:numPr>
          <w:ilvl w:val="0"/>
          <w:numId w:val="8"/>
        </w:numPr>
        <w:ind w:left="360"/>
        <w:rPr>
          <w:rFonts w:ascii="Times New Roman" w:hAnsi="Times New Roman" w:cs="Times New Roman"/>
          <w:color w:val="auto"/>
        </w:rPr>
      </w:pPr>
      <w:r w:rsidRPr="0043106C">
        <w:rPr>
          <w:rFonts w:ascii="Times New Roman" w:hAnsi="Times New Roman" w:cs="Times New Roman"/>
          <w:color w:val="auto"/>
        </w:rPr>
        <w:t>The JNAPC has had a long and close relationship with the Receiver of Wreck who is an observer on JNAPC. Although the statutory requirement to report Wreck under the Merchant Shipping Act 1995 was not designed to cover UCH, the Receiver has used the Act with great effect to promote the protection of wrecks over the years. It is very important, therefore, that the reporting relationship between the finder, the MAS and the Receiver is considered in more detail so that it is satisfactory to all parties.</w:t>
      </w:r>
      <w:r>
        <w:rPr>
          <w:rFonts w:ascii="Times New Roman" w:hAnsi="Times New Roman" w:cs="Times New Roman"/>
          <w:color w:val="auto"/>
        </w:rPr>
        <w:br/>
      </w:r>
    </w:p>
    <w:p w:rsidR="0043106C" w:rsidRPr="0043106C" w:rsidRDefault="007806AE" w:rsidP="0043106C">
      <w:pPr>
        <w:pStyle w:val="Default"/>
        <w:numPr>
          <w:ilvl w:val="0"/>
          <w:numId w:val="8"/>
        </w:numPr>
        <w:ind w:left="360"/>
        <w:rPr>
          <w:rFonts w:ascii="Times New Roman" w:hAnsi="Times New Roman" w:cs="Times New Roman"/>
          <w:color w:val="auto"/>
        </w:rPr>
      </w:pPr>
      <w:r w:rsidRPr="0043106C">
        <w:rPr>
          <w:rFonts w:ascii="Times New Roman" w:hAnsi="Times New Roman" w:cs="Times New Roman"/>
          <w:color w:val="auto"/>
        </w:rPr>
        <w:t>In the paper reproduced below</w:t>
      </w:r>
      <w:r w:rsidRPr="0043106C">
        <w:rPr>
          <w:rFonts w:ascii="Times New Roman" w:hAnsi="Times New Roman" w:cs="Times New Roman"/>
        </w:rPr>
        <w:t>,</w:t>
      </w:r>
      <w:r w:rsidRPr="0043106C">
        <w:rPr>
          <w:rFonts w:ascii="Times New Roman" w:hAnsi="Times New Roman" w:cs="Times New Roman"/>
          <w:color w:val="auto"/>
        </w:rPr>
        <w:t xml:space="preserve"> produced by M</w:t>
      </w:r>
      <w:bookmarkStart w:id="0" w:name="_GoBack"/>
      <w:bookmarkEnd w:id="0"/>
      <w:r w:rsidRPr="0043106C">
        <w:rPr>
          <w:rFonts w:ascii="Times New Roman" w:hAnsi="Times New Roman" w:cs="Times New Roman"/>
          <w:color w:val="auto"/>
        </w:rPr>
        <w:t xml:space="preserve"> Williams and D Parham for JNAPC</w:t>
      </w:r>
      <w:r w:rsidRPr="0043106C">
        <w:rPr>
          <w:rFonts w:ascii="Times New Roman" w:hAnsi="Times New Roman" w:cs="Times New Roman"/>
        </w:rPr>
        <w:t>,</w:t>
      </w:r>
      <w:r w:rsidRPr="0043106C">
        <w:rPr>
          <w:rFonts w:ascii="Times New Roman" w:hAnsi="Times New Roman" w:cs="Times New Roman"/>
          <w:color w:val="auto"/>
        </w:rPr>
        <w:t xml:space="preserve"> </w:t>
      </w:r>
      <w:r w:rsidRPr="0043106C">
        <w:rPr>
          <w:rFonts w:ascii="Times New Roman" w:hAnsi="Times New Roman" w:cs="Times New Roman"/>
        </w:rPr>
        <w:t xml:space="preserve">it is recommended </w:t>
      </w:r>
      <w:r w:rsidRPr="0043106C">
        <w:rPr>
          <w:rFonts w:ascii="Times New Roman" w:hAnsi="Times New Roman" w:cs="Times New Roman"/>
          <w:color w:val="auto"/>
        </w:rPr>
        <w:t xml:space="preserve">that there should be better synchronisation with existing regulatory frameworks including the Receiver of Wreck and that </w:t>
      </w:r>
      <w:r w:rsidRPr="0043106C">
        <w:rPr>
          <w:rFonts w:ascii="Times New Roman" w:hAnsi="Times New Roman" w:cs="Times New Roman"/>
        </w:rPr>
        <w:t>the scheme be modified so that all reports received by the scheme relating to wreck material are forwarded automatically to the ROW.  Such forwarded details would encompass the finder’s identity, contact details and such details of the material as are submitted to the scheme. There are also a number of other recommendations.</w:t>
      </w:r>
      <w:r w:rsidR="0043106C" w:rsidRPr="0043106C">
        <w:rPr>
          <w:rFonts w:ascii="Times New Roman" w:hAnsi="Times New Roman" w:cs="Times New Roman"/>
        </w:rPr>
        <w:t xml:space="preserve"> </w:t>
      </w:r>
      <w:r w:rsidR="0043106C">
        <w:rPr>
          <w:rFonts w:ascii="Times New Roman" w:hAnsi="Times New Roman" w:cs="Times New Roman"/>
        </w:rPr>
        <w:br/>
      </w:r>
    </w:p>
    <w:p w:rsidR="0043106C" w:rsidRPr="0043106C" w:rsidRDefault="0043106C" w:rsidP="0043106C">
      <w:pPr>
        <w:pStyle w:val="Default"/>
        <w:numPr>
          <w:ilvl w:val="0"/>
          <w:numId w:val="8"/>
        </w:numPr>
        <w:ind w:left="360"/>
        <w:rPr>
          <w:rFonts w:ascii="Times New Roman" w:hAnsi="Times New Roman" w:cs="Times New Roman"/>
          <w:color w:val="auto"/>
        </w:rPr>
      </w:pPr>
      <w:r w:rsidRPr="0043106C">
        <w:rPr>
          <w:rFonts w:ascii="Times New Roman" w:eastAsia="Calibri" w:hAnsi="Times New Roman" w:cs="Times New Roman"/>
        </w:rPr>
        <w:t>We welcome the proposed close association with other Protocols for Archaeological Discoveries particularly the Fishing Industry Protocol for Archaeological Discoveries (FIPAD) which is being undertaken by the Sussex Inshore Fisheries and Conservation Authority (Sussex IFCA) in association with Wessex Archaeology. The Sussex IFCA is also supportive of the proposed MAS.</w:t>
      </w:r>
    </w:p>
    <w:p w:rsidR="0043106C" w:rsidRDefault="0043106C" w:rsidP="0043106C">
      <w:pPr>
        <w:pStyle w:val="Default"/>
        <w:spacing w:line="259" w:lineRule="auto"/>
        <w:rPr>
          <w:rFonts w:ascii="Times New Roman" w:hAnsi="Times New Roman" w:cs="Times New Roman"/>
        </w:rPr>
      </w:pPr>
    </w:p>
    <w:p w:rsidR="00E3034D" w:rsidRDefault="00E3034D" w:rsidP="0017510E">
      <w:pPr>
        <w:pStyle w:val="Default"/>
        <w:rPr>
          <w:rFonts w:ascii="Times New Roman" w:hAnsi="Times New Roman" w:cs="Times New Roman"/>
          <w:color w:val="auto"/>
          <w:position w:val="8"/>
        </w:rPr>
      </w:pPr>
    </w:p>
    <w:p w:rsidR="00E3034D" w:rsidRPr="0017510E" w:rsidRDefault="00E3034D" w:rsidP="0017510E">
      <w:pPr>
        <w:pStyle w:val="Default"/>
        <w:rPr>
          <w:rFonts w:ascii="Times New Roman" w:hAnsi="Times New Roman" w:cs="Times New Roman"/>
          <w:color w:val="auto"/>
          <w:position w:val="8"/>
        </w:rPr>
      </w:pPr>
      <w:r>
        <w:rPr>
          <w:rFonts w:ascii="Times New Roman" w:hAnsi="Times New Roman" w:cs="Times New Roman"/>
          <w:color w:val="auto"/>
          <w:position w:val="8"/>
        </w:rPr>
        <w:t>If you have any questions or would like further briefing on any of the matters raised in this response please do not hesitate to contact us.</w:t>
      </w:r>
    </w:p>
    <w:p w:rsidR="00B22AAB" w:rsidRPr="008A578B" w:rsidRDefault="00B22AAB" w:rsidP="00B22AAB">
      <w:pPr>
        <w:pStyle w:val="Default"/>
        <w:rPr>
          <w:rFonts w:ascii="Times New Roman" w:hAnsi="Times New Roman" w:cs="Times New Roman"/>
          <w:color w:val="auto"/>
          <w:position w:val="8"/>
        </w:rPr>
      </w:pPr>
    </w:p>
    <w:p w:rsidR="00BA10C4" w:rsidRPr="003A5446" w:rsidRDefault="00BA10C4" w:rsidP="00ED6F68">
      <w:pPr>
        <w:pStyle w:val="Default"/>
        <w:rPr>
          <w:rFonts w:ascii="Times New Roman" w:hAnsi="Times New Roman" w:cs="Times New Roman"/>
          <w:color w:val="auto"/>
        </w:rPr>
      </w:pPr>
      <w:r w:rsidRPr="003A5446">
        <w:rPr>
          <w:rFonts w:ascii="Times New Roman" w:hAnsi="Times New Roman" w:cs="Times New Roman"/>
          <w:color w:val="auto"/>
        </w:rPr>
        <w:t xml:space="preserve">Yours sincerely </w:t>
      </w:r>
    </w:p>
    <w:p w:rsidR="0001602B" w:rsidRDefault="0001602B" w:rsidP="00ED6F68">
      <w:pPr>
        <w:spacing w:after="0" w:line="240" w:lineRule="auto"/>
        <w:rPr>
          <w:rFonts w:ascii="Times New Roman" w:hAnsi="Times New Roman" w:cs="Times New Roman"/>
          <w:sz w:val="24"/>
          <w:szCs w:val="24"/>
        </w:rPr>
      </w:pPr>
    </w:p>
    <w:p w:rsidR="00E3034D" w:rsidRDefault="00E3034D" w:rsidP="00ED6F68">
      <w:pPr>
        <w:spacing w:after="0" w:line="240" w:lineRule="auto"/>
        <w:rPr>
          <w:rFonts w:ascii="Times New Roman" w:hAnsi="Times New Roman" w:cs="Times New Roman"/>
          <w:sz w:val="24"/>
          <w:szCs w:val="24"/>
        </w:rPr>
      </w:pPr>
    </w:p>
    <w:p w:rsidR="00E3034D" w:rsidRDefault="00E3034D" w:rsidP="00ED6F68">
      <w:pPr>
        <w:spacing w:after="0" w:line="240" w:lineRule="auto"/>
        <w:rPr>
          <w:rFonts w:ascii="Times New Roman" w:hAnsi="Times New Roman" w:cs="Times New Roman"/>
          <w:sz w:val="24"/>
          <w:szCs w:val="24"/>
        </w:rPr>
      </w:pPr>
    </w:p>
    <w:p w:rsidR="00B20267" w:rsidRDefault="00B20267" w:rsidP="00ED6F68">
      <w:pPr>
        <w:spacing w:after="0" w:line="240" w:lineRule="auto"/>
        <w:rPr>
          <w:rFonts w:ascii="Times New Roman" w:hAnsi="Times New Roman" w:cs="Times New Roman"/>
          <w:sz w:val="24"/>
          <w:szCs w:val="24"/>
        </w:rPr>
      </w:pPr>
    </w:p>
    <w:p w:rsidR="008E29A9" w:rsidRDefault="008E29A9" w:rsidP="00ED6F68">
      <w:pPr>
        <w:spacing w:after="0" w:line="240" w:lineRule="auto"/>
        <w:rPr>
          <w:rFonts w:ascii="Times New Roman" w:hAnsi="Times New Roman" w:cs="Times New Roman"/>
          <w:sz w:val="24"/>
          <w:szCs w:val="24"/>
        </w:rPr>
      </w:pPr>
    </w:p>
    <w:p w:rsidR="008E29A9" w:rsidRPr="003A5446" w:rsidRDefault="008E29A9" w:rsidP="00ED6F68">
      <w:pPr>
        <w:spacing w:after="0" w:line="240" w:lineRule="auto"/>
        <w:rPr>
          <w:rFonts w:ascii="Times New Roman" w:hAnsi="Times New Roman" w:cs="Times New Roman"/>
          <w:sz w:val="24"/>
          <w:szCs w:val="24"/>
        </w:rPr>
      </w:pPr>
    </w:p>
    <w:p w:rsidR="00ED6F68" w:rsidRDefault="00ED6F68" w:rsidP="00ED6F68">
      <w:pPr>
        <w:spacing w:after="0"/>
        <w:rPr>
          <w:rFonts w:ascii="Times New Roman" w:hAnsi="Times New Roman" w:cs="Times New Roman"/>
          <w:sz w:val="24"/>
          <w:szCs w:val="24"/>
        </w:rPr>
      </w:pPr>
      <w:r>
        <w:rPr>
          <w:rFonts w:ascii="Times New Roman" w:hAnsi="Times New Roman" w:cs="Times New Roman"/>
          <w:sz w:val="24"/>
          <w:szCs w:val="24"/>
        </w:rPr>
        <w:t>R A Yorke</w:t>
      </w:r>
    </w:p>
    <w:p w:rsidR="00844A9E" w:rsidRDefault="00BA10C4" w:rsidP="00ED6F68">
      <w:pPr>
        <w:spacing w:after="0"/>
        <w:rPr>
          <w:rFonts w:ascii="Times New Roman" w:hAnsi="Times New Roman" w:cs="Times New Roman"/>
          <w:sz w:val="24"/>
          <w:szCs w:val="24"/>
        </w:rPr>
      </w:pPr>
      <w:r w:rsidRPr="003A5446">
        <w:rPr>
          <w:rFonts w:ascii="Times New Roman" w:hAnsi="Times New Roman" w:cs="Times New Roman"/>
          <w:sz w:val="24"/>
          <w:szCs w:val="24"/>
        </w:rPr>
        <w:t>Chair</w:t>
      </w:r>
      <w:r w:rsidR="00ED6F68">
        <w:rPr>
          <w:rFonts w:ascii="Times New Roman" w:hAnsi="Times New Roman" w:cs="Times New Roman"/>
          <w:sz w:val="24"/>
          <w:szCs w:val="24"/>
        </w:rPr>
        <w:t>man</w:t>
      </w:r>
    </w:p>
    <w:p w:rsidR="003E66CB" w:rsidRDefault="003E66CB" w:rsidP="00ED6F68">
      <w:pPr>
        <w:spacing w:after="0"/>
        <w:rPr>
          <w:rFonts w:ascii="Times New Roman" w:hAnsi="Times New Roman" w:cs="Times New Roman"/>
          <w:sz w:val="24"/>
          <w:szCs w:val="24"/>
        </w:rPr>
      </w:pPr>
    </w:p>
    <w:p w:rsidR="003E66CB" w:rsidRDefault="003E66CB" w:rsidP="00ED6F68">
      <w:pPr>
        <w:spacing w:after="0"/>
        <w:rPr>
          <w:rFonts w:ascii="Times New Roman" w:hAnsi="Times New Roman" w:cs="Times New Roman"/>
          <w:sz w:val="24"/>
          <w:szCs w:val="24"/>
        </w:rPr>
      </w:pPr>
      <w:r>
        <w:rPr>
          <w:rFonts w:ascii="Times New Roman" w:hAnsi="Times New Roman" w:cs="Times New Roman"/>
          <w:sz w:val="24"/>
          <w:szCs w:val="24"/>
        </w:rPr>
        <w:t xml:space="preserve">cc </w:t>
      </w:r>
      <w:r w:rsidR="00E84112">
        <w:rPr>
          <w:rFonts w:ascii="Times New Roman" w:hAnsi="Times New Roman" w:cs="Times New Roman"/>
          <w:sz w:val="24"/>
          <w:szCs w:val="24"/>
        </w:rPr>
        <w:t xml:space="preserve">Mr </w:t>
      </w:r>
      <w:r>
        <w:rPr>
          <w:rFonts w:ascii="Times New Roman" w:hAnsi="Times New Roman" w:cs="Times New Roman"/>
          <w:sz w:val="24"/>
          <w:szCs w:val="24"/>
        </w:rPr>
        <w:t>Matt</w:t>
      </w:r>
      <w:r w:rsidR="00861798">
        <w:rPr>
          <w:rFonts w:ascii="Times New Roman" w:hAnsi="Times New Roman" w:cs="Times New Roman"/>
          <w:sz w:val="24"/>
          <w:szCs w:val="24"/>
        </w:rPr>
        <w:t>hew</w:t>
      </w:r>
      <w:r>
        <w:rPr>
          <w:rFonts w:ascii="Times New Roman" w:hAnsi="Times New Roman" w:cs="Times New Roman"/>
          <w:sz w:val="24"/>
          <w:szCs w:val="24"/>
        </w:rPr>
        <w:t xml:space="preserve"> Clear,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Crown Estate</w:t>
      </w:r>
    </w:p>
    <w:p w:rsidR="00ED6F68" w:rsidRDefault="00ED6F68" w:rsidP="00ED6F68">
      <w:pPr>
        <w:spacing w:after="0"/>
        <w:rPr>
          <w:rFonts w:ascii="Times New Roman" w:hAnsi="Times New Roman" w:cs="Times New Roman"/>
          <w:sz w:val="24"/>
          <w:szCs w:val="24"/>
        </w:rPr>
      </w:pPr>
    </w:p>
    <w:p w:rsidR="003E66CB" w:rsidRDefault="003E66CB" w:rsidP="00ED6F68">
      <w:pPr>
        <w:spacing w:after="0"/>
        <w:rPr>
          <w:rFonts w:ascii="Times New Roman" w:hAnsi="Times New Roman" w:cs="Times New Roman"/>
          <w:sz w:val="24"/>
          <w:szCs w:val="24"/>
        </w:rPr>
      </w:pPr>
    </w:p>
    <w:p w:rsidR="008B759F" w:rsidRDefault="008B759F" w:rsidP="00ED6F68">
      <w:pPr>
        <w:spacing w:after="0"/>
        <w:rPr>
          <w:rFonts w:ascii="Times New Roman" w:hAnsi="Times New Roman" w:cs="Times New Roman"/>
          <w:sz w:val="24"/>
          <w:szCs w:val="24"/>
        </w:rPr>
      </w:pPr>
      <w:r>
        <w:rPr>
          <w:rFonts w:ascii="Times New Roman" w:hAnsi="Times New Roman" w:cs="Times New Roman"/>
          <w:sz w:val="24"/>
          <w:szCs w:val="24"/>
        </w:rPr>
        <w:t>Links to JNAPC educational brochures:</w:t>
      </w:r>
    </w:p>
    <w:p w:rsidR="008B759F" w:rsidRDefault="00020BEF" w:rsidP="00ED6F68">
      <w:pPr>
        <w:spacing w:after="0"/>
        <w:rPr>
          <w:rFonts w:ascii="Times New Roman" w:hAnsi="Times New Roman" w:cs="Times New Roman"/>
          <w:sz w:val="24"/>
          <w:szCs w:val="24"/>
        </w:rPr>
      </w:pPr>
      <w:hyperlink r:id="rId9" w:history="1">
        <w:r w:rsidR="00226307" w:rsidRPr="00B928F1">
          <w:rPr>
            <w:rStyle w:val="Hyperlink"/>
            <w:rFonts w:ascii="Times New Roman" w:hAnsi="Times New Roman" w:cs="Times New Roman"/>
            <w:sz w:val="24"/>
            <w:szCs w:val="24"/>
          </w:rPr>
          <w:t>http://www.jnapc.org.uk/Underwater%20Finds.pdf</w:t>
        </w:r>
      </w:hyperlink>
      <w:r w:rsidR="00226307">
        <w:rPr>
          <w:rFonts w:ascii="Times New Roman" w:hAnsi="Times New Roman" w:cs="Times New Roman"/>
          <w:sz w:val="24"/>
          <w:szCs w:val="24"/>
        </w:rPr>
        <w:t xml:space="preserve"> </w:t>
      </w:r>
    </w:p>
    <w:p w:rsidR="00226307" w:rsidRDefault="00020BEF" w:rsidP="00ED6F68">
      <w:pPr>
        <w:spacing w:after="0"/>
        <w:rPr>
          <w:rFonts w:ascii="Times New Roman" w:hAnsi="Times New Roman" w:cs="Times New Roman"/>
          <w:sz w:val="24"/>
          <w:szCs w:val="24"/>
        </w:rPr>
      </w:pPr>
      <w:hyperlink r:id="rId10" w:history="1">
        <w:r w:rsidR="00226307" w:rsidRPr="00B928F1">
          <w:rPr>
            <w:rStyle w:val="Hyperlink"/>
            <w:rFonts w:ascii="Times New Roman" w:hAnsi="Times New Roman" w:cs="Times New Roman"/>
            <w:sz w:val="24"/>
            <w:szCs w:val="24"/>
          </w:rPr>
          <w:t>http://www.jnapc.org.uk/Underwater%20Finds%20Booklet.pdf</w:t>
        </w:r>
      </w:hyperlink>
      <w:r w:rsidR="00226307">
        <w:rPr>
          <w:rFonts w:ascii="Times New Roman" w:hAnsi="Times New Roman" w:cs="Times New Roman"/>
          <w:sz w:val="24"/>
          <w:szCs w:val="24"/>
        </w:rPr>
        <w:t xml:space="preserve"> </w:t>
      </w:r>
    </w:p>
    <w:p w:rsidR="00226307" w:rsidRDefault="00020BEF" w:rsidP="00ED6F68">
      <w:pPr>
        <w:spacing w:after="0"/>
        <w:rPr>
          <w:rFonts w:ascii="Times New Roman" w:hAnsi="Times New Roman" w:cs="Times New Roman"/>
          <w:sz w:val="24"/>
          <w:szCs w:val="24"/>
        </w:rPr>
      </w:pPr>
      <w:hyperlink r:id="rId11" w:history="1">
        <w:r w:rsidR="00226307" w:rsidRPr="00B928F1">
          <w:rPr>
            <w:rStyle w:val="Hyperlink"/>
            <w:rFonts w:ascii="Times New Roman" w:hAnsi="Times New Roman" w:cs="Times New Roman"/>
            <w:sz w:val="24"/>
            <w:szCs w:val="24"/>
          </w:rPr>
          <w:t>http://www.jnapc.org.uk/Don't%20Get%20Scuttled.pdf</w:t>
        </w:r>
      </w:hyperlink>
      <w:r w:rsidR="00226307">
        <w:rPr>
          <w:rFonts w:ascii="Times New Roman" w:hAnsi="Times New Roman" w:cs="Times New Roman"/>
          <w:sz w:val="24"/>
          <w:szCs w:val="24"/>
        </w:rPr>
        <w:t xml:space="preserve"> </w:t>
      </w:r>
    </w:p>
    <w:p w:rsidR="00226307" w:rsidRDefault="00226307">
      <w:pPr>
        <w:rPr>
          <w:rFonts w:ascii="Times New Roman" w:hAnsi="Times New Roman" w:cs="Times New Roman"/>
          <w:sz w:val="24"/>
          <w:szCs w:val="24"/>
        </w:rPr>
      </w:pPr>
      <w:r>
        <w:rPr>
          <w:rFonts w:ascii="Times New Roman" w:hAnsi="Times New Roman" w:cs="Times New Roman"/>
          <w:sz w:val="24"/>
          <w:szCs w:val="24"/>
        </w:rPr>
        <w:br w:type="page"/>
      </w:r>
    </w:p>
    <w:p w:rsidR="00226307" w:rsidRDefault="00226307" w:rsidP="00E9461E">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Consultation Response – Marine Antiquities Scheme – Phase 1 </w:t>
      </w:r>
      <w:r w:rsidR="00E9461E">
        <w:rPr>
          <w:rFonts w:ascii="Times New Roman" w:hAnsi="Times New Roman" w:cs="Times New Roman"/>
          <w:b/>
          <w:sz w:val="24"/>
          <w:szCs w:val="24"/>
        </w:rPr>
        <w:t>Scheme Guide</w:t>
      </w:r>
    </w:p>
    <w:p w:rsidR="00226307" w:rsidRDefault="00226307" w:rsidP="00E9461E">
      <w:pPr>
        <w:spacing w:after="0" w:line="240" w:lineRule="auto"/>
        <w:rPr>
          <w:rFonts w:ascii="Times New Roman" w:hAnsi="Times New Roman" w:cs="Times New Roman"/>
          <w:b/>
          <w:sz w:val="24"/>
          <w:szCs w:val="24"/>
        </w:rPr>
      </w:pPr>
      <w:r>
        <w:rPr>
          <w:rFonts w:ascii="Times New Roman" w:hAnsi="Times New Roman" w:cs="Times New Roman"/>
          <w:b/>
          <w:sz w:val="24"/>
          <w:szCs w:val="24"/>
        </w:rPr>
        <w:t>Introduction</w:t>
      </w: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This response is prepared at the request of the Joint Nautical Archaeology Policy Committee (JNAPC) for comments on the proposed Marine Antiquities Scheme published by Wessex Archaeology</w:t>
      </w:r>
      <w:r>
        <w:rPr>
          <w:rStyle w:val="FootnoteReference"/>
          <w:rFonts w:ascii="Times New Roman" w:hAnsi="Times New Roman" w:cs="Times New Roman"/>
          <w:sz w:val="24"/>
          <w:szCs w:val="24"/>
        </w:rPr>
        <w:footnoteReference w:id="1"/>
      </w:r>
      <w:r>
        <w:rPr>
          <w:rFonts w:ascii="Times New Roman" w:hAnsi="Times New Roman" w:cs="Times New Roman"/>
          <w:sz w:val="24"/>
          <w:szCs w:val="24"/>
        </w:rPr>
        <w:t>. For ease of comment this response is divided into comments on reports relating to Non-Wreck and Wreck</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b/>
          <w:sz w:val="24"/>
          <w:szCs w:val="24"/>
        </w:rPr>
      </w:pPr>
      <w:r>
        <w:rPr>
          <w:rFonts w:ascii="Times New Roman" w:hAnsi="Times New Roman" w:cs="Times New Roman"/>
          <w:b/>
          <w:sz w:val="24"/>
          <w:szCs w:val="24"/>
        </w:rPr>
        <w:t>Non Wreck</w:t>
      </w: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much of this material there is no formal reporting mechanism. Human remains and material falling within specific legislation, such as the Firearms Acts, may require that possession is brought to the attention of a specific regulatory authority but there is no comprehensive reporting requirement for all Non-Wreck material. Consequently the provision of such a scheme has considerable merits, notwithstanding that the volume will be low. However in cases where the unauthorised possession of such Non-Wreck may constitute an offence, it is possible that the existence of the scheme and participation of a finder in such a scheme may impede the ability of a regulatory authority to prosecute an offence for unauthorised possession. This aspect is dealt with below in relation to Wreck material but should be noted as possibly applying to some Non-Wreck Material.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b/>
          <w:sz w:val="24"/>
          <w:szCs w:val="24"/>
        </w:rPr>
      </w:pPr>
      <w:r w:rsidRPr="00C35123">
        <w:rPr>
          <w:rFonts w:ascii="Times New Roman" w:hAnsi="Times New Roman" w:cs="Times New Roman"/>
          <w:b/>
          <w:sz w:val="24"/>
          <w:szCs w:val="24"/>
        </w:rPr>
        <w:t>Wreck</w:t>
      </w:r>
    </w:p>
    <w:p w:rsidR="00226307" w:rsidRDefault="00226307" w:rsidP="00E9461E">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Non reporting of Wreck </w:t>
      </w:r>
    </w:p>
    <w:p w:rsidR="00226307" w:rsidRDefault="00226307" w:rsidP="00E9461E">
      <w:pPr>
        <w:spacing w:after="0" w:line="240" w:lineRule="auto"/>
        <w:rPr>
          <w:rFonts w:ascii="Times New Roman" w:hAnsi="Times New Roman" w:cs="Times New Roman"/>
          <w:sz w:val="24"/>
          <w:szCs w:val="24"/>
          <w:lang w:val="en"/>
        </w:rPr>
      </w:pPr>
      <w:r w:rsidRPr="00C35123">
        <w:rPr>
          <w:rFonts w:ascii="Times New Roman" w:hAnsi="Times New Roman" w:cs="Times New Roman"/>
          <w:sz w:val="24"/>
          <w:szCs w:val="24"/>
        </w:rPr>
        <w:t>Under s.</w:t>
      </w:r>
      <w:r>
        <w:rPr>
          <w:rFonts w:ascii="Times New Roman" w:hAnsi="Times New Roman" w:cs="Times New Roman"/>
          <w:sz w:val="24"/>
          <w:szCs w:val="24"/>
        </w:rPr>
        <w:t xml:space="preserve">236(1) Merchant Shipping Act 1995 (MSA 1995) “ </w:t>
      </w:r>
      <w:r w:rsidRPr="009C62FE">
        <w:rPr>
          <w:rFonts w:ascii="Times New Roman" w:hAnsi="Times New Roman" w:cs="Times New Roman"/>
          <w:i/>
          <w:sz w:val="24"/>
          <w:szCs w:val="24"/>
          <w:lang w:val="en"/>
        </w:rPr>
        <w:t>If any person finds or takes possession of any wreck in United Kingdom waters or finds or takes possession of any wreck outside United Kingdom waters and brings it within those waters</w:t>
      </w:r>
      <w:r>
        <w:rPr>
          <w:rFonts w:ascii="Times New Roman" w:hAnsi="Times New Roman" w:cs="Times New Roman"/>
          <w:sz w:val="24"/>
          <w:szCs w:val="24"/>
          <w:lang w:val="en"/>
        </w:rPr>
        <w:t xml:space="preserve">”  that person must report the possession to the Receiver of Wreck (ROW). It is an offence not to comply with s.236(1) and recently both substantial fines and terms of imprisonment have been imposed for breach of s.236(1). The matter is therefore potentially regarded as a serious offence of dishonesty by the courts, especially where the unreported material has a significant monetary and / or cultural value. </w:t>
      </w:r>
    </w:p>
    <w:p w:rsidR="00226307" w:rsidRDefault="00226307" w:rsidP="00E9461E">
      <w:pPr>
        <w:spacing w:after="0" w:line="240" w:lineRule="auto"/>
        <w:rPr>
          <w:rFonts w:ascii="Times New Roman" w:hAnsi="Times New Roman" w:cs="Times New Roman"/>
          <w:sz w:val="24"/>
          <w:szCs w:val="24"/>
          <w:lang w:val="en"/>
        </w:rPr>
      </w:pP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lang w:val="en"/>
        </w:rPr>
        <w:t>It would appear that the nature of the operation of s.236 is not fully understood.  In para. 6.1.2</w:t>
      </w:r>
      <w:r>
        <w:rPr>
          <w:rStyle w:val="FootnoteReference"/>
          <w:rFonts w:ascii="Times New Roman" w:hAnsi="Times New Roman" w:cs="Times New Roman"/>
          <w:sz w:val="24"/>
          <w:szCs w:val="24"/>
          <w:lang w:val="en"/>
        </w:rPr>
        <w:footnoteReference w:id="3"/>
      </w:r>
      <w:r>
        <w:rPr>
          <w:rFonts w:ascii="Times New Roman" w:hAnsi="Times New Roman" w:cs="Times New Roman"/>
          <w:sz w:val="24"/>
          <w:szCs w:val="24"/>
          <w:lang w:val="en"/>
        </w:rPr>
        <w:t xml:space="preserve"> the paper states </w:t>
      </w:r>
      <w:r w:rsidRPr="009C62FE">
        <w:rPr>
          <w:rFonts w:ascii="Times New Roman" w:hAnsi="Times New Roman" w:cs="Times New Roman"/>
          <w:sz w:val="24"/>
          <w:szCs w:val="24"/>
          <w:lang w:val="en"/>
        </w:rPr>
        <w:t>“</w:t>
      </w:r>
      <w:r>
        <w:rPr>
          <w:rFonts w:ascii="Times New Roman" w:hAnsi="Times New Roman" w:cs="Times New Roman"/>
          <w:sz w:val="24"/>
          <w:szCs w:val="24"/>
          <w:lang w:val="en"/>
        </w:rPr>
        <w:t xml:space="preserve"> </w:t>
      </w:r>
      <w:r w:rsidRPr="00EC12AA">
        <w:rPr>
          <w:rFonts w:ascii="Times New Roman" w:hAnsi="Times New Roman" w:cs="Times New Roman"/>
          <w:i/>
          <w:sz w:val="24"/>
          <w:szCs w:val="24"/>
        </w:rPr>
        <w:t>The MAS</w:t>
      </w:r>
      <w:r>
        <w:rPr>
          <w:rFonts w:ascii="Times New Roman" w:hAnsi="Times New Roman" w:cs="Times New Roman"/>
          <w:i/>
          <w:sz w:val="24"/>
          <w:szCs w:val="24"/>
        </w:rPr>
        <w:t xml:space="preserve"> </w:t>
      </w:r>
      <w:r w:rsidRPr="00EC12AA">
        <w:rPr>
          <w:rFonts w:ascii="Times New Roman" w:hAnsi="Times New Roman" w:cs="Times New Roman"/>
          <w:i/>
          <w:sz w:val="24"/>
          <w:szCs w:val="24"/>
        </w:rPr>
        <w:t>Implementation Service will advise finders on their legal duty, but will not implement them on their behalf</w:t>
      </w:r>
      <w:r>
        <w:rPr>
          <w:rFonts w:ascii="Times New Roman" w:hAnsi="Times New Roman" w:cs="Times New Roman"/>
          <w:i/>
          <w:sz w:val="24"/>
          <w:szCs w:val="24"/>
        </w:rPr>
        <w:t xml:space="preserve"> </w:t>
      </w:r>
      <w:r w:rsidRPr="00EC12AA">
        <w:rPr>
          <w:rFonts w:ascii="Times New Roman" w:hAnsi="Times New Roman" w:cs="Times New Roman"/>
          <w:i/>
          <w:sz w:val="24"/>
          <w:szCs w:val="24"/>
        </w:rPr>
        <w:t>.</w:t>
      </w:r>
      <w:r>
        <w:rPr>
          <w:rFonts w:ascii="Times New Roman" w:hAnsi="Times New Roman" w:cs="Times New Roman"/>
          <w:sz w:val="24"/>
          <w:szCs w:val="24"/>
        </w:rPr>
        <w:t xml:space="preserve">”. The paper goes on </w:t>
      </w:r>
      <w:r w:rsidRPr="00EC12AA">
        <w:rPr>
          <w:rFonts w:ascii="Times New Roman" w:hAnsi="Times New Roman" w:cs="Times New Roman"/>
          <w:sz w:val="24"/>
          <w:szCs w:val="24"/>
        </w:rPr>
        <w:t xml:space="preserve">in para. 6.5.3 </w:t>
      </w:r>
      <w:r>
        <w:rPr>
          <w:rFonts w:ascii="Times New Roman" w:hAnsi="Times New Roman" w:cs="Times New Roman"/>
          <w:sz w:val="24"/>
          <w:szCs w:val="24"/>
        </w:rPr>
        <w:t>to state that “</w:t>
      </w:r>
      <w:r w:rsidRPr="00A85209">
        <w:rPr>
          <w:rFonts w:ascii="Times New Roman" w:hAnsi="Times New Roman" w:cs="Times New Roman"/>
          <w:i/>
          <w:sz w:val="24"/>
          <w:szCs w:val="24"/>
        </w:rPr>
        <w:t>If a recovered item is considered to be of high archaeological significance, and if the finder does not want, or is unable to be responsible for the care/conservation of the object, the Scheme will assist in trying to find a suitable public repository to take the object</w:t>
      </w:r>
      <w:r w:rsidRPr="00A85209">
        <w:rPr>
          <w:rFonts w:ascii="Times New Roman" w:hAnsi="Times New Roman" w:cs="Times New Roman"/>
          <w:sz w:val="24"/>
          <w:szCs w:val="24"/>
        </w:rPr>
        <w:t>.</w:t>
      </w:r>
      <w:r>
        <w:rPr>
          <w:rFonts w:ascii="Times New Roman" w:hAnsi="Times New Roman" w:cs="Times New Roman"/>
          <w:sz w:val="24"/>
          <w:szCs w:val="24"/>
        </w:rPr>
        <w:t xml:space="preserve">”.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s.236(1) does indeed place a duty on the person taking possession of it to report it. If however that person does not report the object but then passes that unreported material onto another person, such as a liaison person under the scheme or a depository for, say, detailed recording or conservation, then that person or depository, as the case may be, is in possession of unreported wreck and is committing an offence under s.236(1). The offence under s.236 stems from the possession of unreported material and the duty to report accompanies that possession. It is also possible, given that possession of the unreported material is a criminal offence, that a breach of professional Codes of Conduct may occur</w:t>
      </w:r>
      <w:r>
        <w:rPr>
          <w:rStyle w:val="FootnoteReference"/>
          <w:rFonts w:ascii="Times New Roman" w:hAnsi="Times New Roman" w:cs="Times New Roman"/>
          <w:sz w:val="24"/>
          <w:szCs w:val="24"/>
        </w:rPr>
        <w:footnoteReference w:id="4"/>
      </w:r>
      <w:r>
        <w:rPr>
          <w:rFonts w:ascii="Times New Roman" w:hAnsi="Times New Roman" w:cs="Times New Roman"/>
          <w:sz w:val="24"/>
          <w:szCs w:val="24"/>
        </w:rPr>
        <w:t xml:space="preserve">.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scheme clearly envisages a purely reactive approach to the participation of persons in relation to possession of wreck. The scheme will forward a reminder of the duty to report wreck but will take no further action and will not follow up to ascertain whether reporting has occurred. Nor will the Scheme implement such reporting.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 are given to understand that the ROW’s experience in relation to the Fishing Industry Protocol (FIPAD) has been equivocal. Of the 42 reports made to FIPAD between 2011 and 2012 we understand that no Droits can be traced to FIPAD reports directly. From the ROW’s point of view it cannot be said definitively that FIPAD has generated an adequate level of reporting under the MSA 1995, or indeed any level of reporting at all. It is therefore a matter of concern that a significant mismatch of reporting between this Scheme and the MSA 1995 may occur.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b/>
          <w:sz w:val="24"/>
          <w:szCs w:val="24"/>
        </w:rPr>
      </w:pPr>
      <w:r>
        <w:rPr>
          <w:rFonts w:ascii="Times New Roman" w:hAnsi="Times New Roman" w:cs="Times New Roman"/>
          <w:b/>
          <w:sz w:val="24"/>
          <w:szCs w:val="24"/>
        </w:rPr>
        <w:t>Impeding the Ability of Regulatory Authorities to Prosecute</w:t>
      </w: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relation to the accessing and recovery of both non-wreck and wreck there are a number of regulatory authorities who may seek to bring prosecutions. The principal regulator is the ROW, but the Police may wish to prosecute under the Theft Act 1968 or the Firearms Acts or the Ministry of Defence (MOD) under the protection of Military Remains Act 1986 or the Marine Management Organisation (or its devolved counterparts) in respect of marine licensing functions and, in the future, offences committed in relation to Marine Conservation Areas.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Where a person in possession of unreported wreck participates in the Scheme but does not report his or her possession to the ROW, then that unauthorised possession could give rise to the possibility of prosecution under some of the above Acts. However it is quite easy to see how participation in the Scheme could impede such a prosecution to the point where the regulating authority may not wish to proceed with it or a court takes the view that the offence is of a minor nature.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scenario could unfold as follows. A person reports possession of an item of, say, wreck material to the Scheme but then does not report to the regulator accessing the wreck or recovering the material. If the unauthorised access or possession is subsequently discovered defence lawyers could convincingly argue that their client had not behaved covertly but indeed had openly participated in a reporting Scheme and while that participation may not have been in full compliance with all the law e.g. by reporting the possession to the ROW or another regulatory authority, participation in the Marine Antiquities Scheme had been open and such participation destroys any suggestion of intention to be dishonest or covert. Reference may well also be made to the confusing nature of a myriad of ‘reporting schemes’ and that, at worst, all the defendant is guilty of is incomplete administrative return of various report forms, akin to the late delivery of a tax form or the taxing of a motor vehicle. In turn this would almost inevitably diminish the severity of the offence in the eyes of the court and the severity of any subsequent sanction imposed by it.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Additionally all prosecutions have to pass the test of the ‘Hampton Principles’, which are designed to ensure that public monies spent in investigating and bringing prosecutions return value for money and that prosecuting resources are used proportionately and not dissipated on what are relatively insignificant breaches of the law. The severity of the offence and the view the courts are likely to take of that severity are material considerations in this respect. Anything which would permit an offender to diminish in the eyes of the court the severity of his or her conduct will make the bringing of a prosecution by a regulator</w:t>
      </w:r>
      <w:r w:rsidRPr="00467964">
        <w:rPr>
          <w:rFonts w:ascii="Times New Roman" w:hAnsi="Times New Roman" w:cs="Times New Roman"/>
          <w:sz w:val="24"/>
          <w:szCs w:val="24"/>
        </w:rPr>
        <w:t xml:space="preserve"> less likely</w:t>
      </w:r>
      <w:r>
        <w:rPr>
          <w:rFonts w:ascii="Times New Roman" w:hAnsi="Times New Roman" w:cs="Times New Roman"/>
          <w:sz w:val="24"/>
          <w:szCs w:val="24"/>
        </w:rPr>
        <w:t xml:space="preserve">. To that extent participation in the Portable Antiquities Scheme, as presently constructed, may well make future prosecutions by regulators less likely.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Marine Antiquities Scheme is stated to be seeking to complement the reporting system to the ROW. Clearly it has the potential, as presently structured, not to do so and even has a potential to </w:t>
      </w:r>
      <w:r>
        <w:rPr>
          <w:rFonts w:ascii="Times New Roman" w:hAnsi="Times New Roman" w:cs="Times New Roman"/>
          <w:sz w:val="24"/>
          <w:szCs w:val="24"/>
        </w:rPr>
        <w:lastRenderedPageBreak/>
        <w:t xml:space="preserve">impede prosecutions under that system or other regulatory systems, such as those relating to protected military remains, </w:t>
      </w:r>
      <w:r w:rsidRPr="002837E1">
        <w:rPr>
          <w:rFonts w:ascii="Times New Roman" w:hAnsi="Times New Roman" w:cs="Times New Roman"/>
          <w:sz w:val="24"/>
          <w:szCs w:val="24"/>
        </w:rPr>
        <w:t>marine licensing</w:t>
      </w:r>
      <w:r>
        <w:rPr>
          <w:rFonts w:ascii="Times New Roman" w:hAnsi="Times New Roman" w:cs="Times New Roman"/>
          <w:sz w:val="24"/>
          <w:szCs w:val="24"/>
        </w:rPr>
        <w:t xml:space="preserve"> and MCZ’s.</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b/>
          <w:sz w:val="24"/>
          <w:szCs w:val="24"/>
        </w:rPr>
      </w:pPr>
      <w:r w:rsidRPr="000A5D0E">
        <w:rPr>
          <w:rFonts w:ascii="Times New Roman" w:hAnsi="Times New Roman" w:cs="Times New Roman"/>
          <w:b/>
          <w:sz w:val="24"/>
          <w:szCs w:val="24"/>
        </w:rPr>
        <w:t>Conveying Confusing and Contradictory Educational Messages</w:t>
      </w:r>
    </w:p>
    <w:p w:rsidR="00226307" w:rsidRDefault="00226307" w:rsidP="00E9461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has already been raised at JNAPC by one of the diving organisations and doubtless it will wish to speak to the matter further. A considerable amount of resource has been expended in the public education message to ‘Respect Our Wrecks’ and not to recover cultural heritage, even of a minor nature, as souvenirs or trophies. A Scheme which appears to add legitimacy to such recoveries could undermine that educational message. The matter may not be seen as an absolute bar to implementation of the Scheme but rather as a need for the resourcing and conveying of a relatively sophisticated public educational message, in particular to the diving community. How this would be resourced, delivered and maintained by the Scheme is not clear from this Consultation Paper.      </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b/>
          <w:sz w:val="24"/>
          <w:szCs w:val="24"/>
        </w:rPr>
      </w:pPr>
      <w:r>
        <w:rPr>
          <w:rFonts w:ascii="Times New Roman" w:hAnsi="Times New Roman" w:cs="Times New Roman"/>
          <w:b/>
          <w:sz w:val="24"/>
          <w:szCs w:val="24"/>
        </w:rPr>
        <w:t>Conclusions</w:t>
      </w:r>
    </w:p>
    <w:p w:rsidR="00226307" w:rsidRPr="00861011" w:rsidRDefault="00226307" w:rsidP="00E9461E">
      <w:pPr>
        <w:pStyle w:val="ListParagraph"/>
        <w:numPr>
          <w:ilvl w:val="0"/>
          <w:numId w:val="6"/>
        </w:numPr>
        <w:spacing w:after="0" w:line="240" w:lineRule="auto"/>
        <w:rPr>
          <w:rFonts w:ascii="Times New Roman" w:hAnsi="Times New Roman" w:cs="Times New Roman"/>
          <w:sz w:val="24"/>
          <w:szCs w:val="24"/>
        </w:rPr>
      </w:pPr>
      <w:r w:rsidRPr="00861011">
        <w:rPr>
          <w:rFonts w:ascii="Times New Roman" w:hAnsi="Times New Roman" w:cs="Times New Roman"/>
          <w:sz w:val="24"/>
          <w:szCs w:val="24"/>
        </w:rPr>
        <w:t xml:space="preserve">That in principle the Scheme has the potential to add considerable archaeological resource to recording and examining archaeological material recovered from the sea and the foreshore. </w:t>
      </w:r>
    </w:p>
    <w:p w:rsidR="00226307" w:rsidRDefault="00226307" w:rsidP="00E9461E">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That the originators of the Scheme are to be congratulated on developing this proposal</w:t>
      </w:r>
    </w:p>
    <w:p w:rsidR="00226307" w:rsidRDefault="00226307" w:rsidP="00E9461E">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The proposed implementation of the scheme appears to lack synchronisation with existing regulatory frameworks.</w:t>
      </w:r>
    </w:p>
    <w:p w:rsidR="00226307" w:rsidRDefault="00226307" w:rsidP="00E9461E">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Further work should be undertaken to secure such synchronisation in implementation of the scheme, thereby bringing the proposal to maturity. </w:t>
      </w:r>
    </w:p>
    <w:p w:rsidR="00226307" w:rsidRDefault="00226307" w:rsidP="00E9461E">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That t</w:t>
      </w:r>
      <w:r w:rsidRPr="00861011">
        <w:rPr>
          <w:rFonts w:ascii="Times New Roman" w:hAnsi="Times New Roman" w:cs="Times New Roman"/>
          <w:sz w:val="24"/>
          <w:szCs w:val="24"/>
        </w:rPr>
        <w:t xml:space="preserve">he relatively passive reaction of the Scheme to a reporting </w:t>
      </w:r>
      <w:r>
        <w:rPr>
          <w:rFonts w:ascii="Times New Roman" w:hAnsi="Times New Roman" w:cs="Times New Roman"/>
          <w:sz w:val="24"/>
          <w:szCs w:val="24"/>
        </w:rPr>
        <w:t xml:space="preserve">to it </w:t>
      </w:r>
      <w:r w:rsidRPr="00861011">
        <w:rPr>
          <w:rFonts w:ascii="Times New Roman" w:hAnsi="Times New Roman" w:cs="Times New Roman"/>
          <w:sz w:val="24"/>
          <w:szCs w:val="24"/>
        </w:rPr>
        <w:t xml:space="preserve">of wreck material, which is limited to reminding the finder of a legal duty to report possession </w:t>
      </w:r>
      <w:r>
        <w:rPr>
          <w:rFonts w:ascii="Times New Roman" w:hAnsi="Times New Roman" w:cs="Times New Roman"/>
          <w:sz w:val="24"/>
          <w:szCs w:val="24"/>
        </w:rPr>
        <w:t xml:space="preserve">of </w:t>
      </w:r>
      <w:r w:rsidRPr="00861011">
        <w:rPr>
          <w:rFonts w:ascii="Times New Roman" w:hAnsi="Times New Roman" w:cs="Times New Roman"/>
          <w:sz w:val="24"/>
          <w:szCs w:val="24"/>
        </w:rPr>
        <w:t xml:space="preserve">wreck </w:t>
      </w:r>
      <w:r>
        <w:rPr>
          <w:rFonts w:ascii="Times New Roman" w:hAnsi="Times New Roman" w:cs="Times New Roman"/>
          <w:sz w:val="24"/>
          <w:szCs w:val="24"/>
        </w:rPr>
        <w:t xml:space="preserve">to the ROW </w:t>
      </w:r>
      <w:r w:rsidRPr="00861011">
        <w:rPr>
          <w:rFonts w:ascii="Times New Roman" w:hAnsi="Times New Roman" w:cs="Times New Roman"/>
          <w:sz w:val="24"/>
          <w:szCs w:val="24"/>
        </w:rPr>
        <w:t>and the forwarding of a Droit form</w:t>
      </w:r>
      <w:r>
        <w:rPr>
          <w:rFonts w:ascii="Times New Roman" w:hAnsi="Times New Roman" w:cs="Times New Roman"/>
          <w:sz w:val="24"/>
          <w:szCs w:val="24"/>
        </w:rPr>
        <w:t>,</w:t>
      </w:r>
      <w:r w:rsidRPr="00861011">
        <w:rPr>
          <w:rFonts w:ascii="Times New Roman" w:hAnsi="Times New Roman" w:cs="Times New Roman"/>
          <w:sz w:val="24"/>
          <w:szCs w:val="24"/>
        </w:rPr>
        <w:t xml:space="preserve"> is inadequate for the reasons stated above. </w:t>
      </w:r>
    </w:p>
    <w:p w:rsidR="00226307" w:rsidRDefault="00226307" w:rsidP="00E9461E">
      <w:pPr>
        <w:pStyle w:val="ListParagraph"/>
        <w:numPr>
          <w:ilvl w:val="0"/>
          <w:numId w:val="6"/>
        </w:numPr>
        <w:spacing w:after="0" w:line="240" w:lineRule="auto"/>
        <w:rPr>
          <w:rFonts w:ascii="Times New Roman" w:hAnsi="Times New Roman" w:cs="Times New Roman"/>
          <w:sz w:val="24"/>
          <w:szCs w:val="24"/>
        </w:rPr>
      </w:pPr>
      <w:r w:rsidRPr="00861011">
        <w:rPr>
          <w:rFonts w:ascii="Times New Roman" w:hAnsi="Times New Roman" w:cs="Times New Roman"/>
          <w:sz w:val="24"/>
          <w:szCs w:val="24"/>
        </w:rPr>
        <w:t xml:space="preserve">Greater synchronisation between the various legal regimes operated by regulators and the </w:t>
      </w:r>
      <w:r>
        <w:rPr>
          <w:rFonts w:ascii="Times New Roman" w:hAnsi="Times New Roman" w:cs="Times New Roman"/>
          <w:sz w:val="24"/>
          <w:szCs w:val="24"/>
        </w:rPr>
        <w:t xml:space="preserve">proposed </w:t>
      </w:r>
      <w:r w:rsidRPr="00861011">
        <w:rPr>
          <w:rFonts w:ascii="Times New Roman" w:hAnsi="Times New Roman" w:cs="Times New Roman"/>
          <w:sz w:val="24"/>
          <w:szCs w:val="24"/>
        </w:rPr>
        <w:t>Scheme is required if the Scheme is to avoid both placing individuals, other than the participant, at risk of breaching professional Codes of Conduct and / or committing criminal offences, as well as making such regulatory schemes less effective. Such synchronisation could be achieved by the recommendation</w:t>
      </w:r>
      <w:r>
        <w:rPr>
          <w:rFonts w:ascii="Times New Roman" w:hAnsi="Times New Roman" w:cs="Times New Roman"/>
          <w:sz w:val="24"/>
          <w:szCs w:val="24"/>
        </w:rPr>
        <w:t>s</w:t>
      </w:r>
      <w:r w:rsidRPr="00861011">
        <w:rPr>
          <w:rFonts w:ascii="Times New Roman" w:hAnsi="Times New Roman" w:cs="Times New Roman"/>
          <w:sz w:val="24"/>
          <w:szCs w:val="24"/>
        </w:rPr>
        <w:t xml:space="preserve"> below in relation to the </w:t>
      </w:r>
      <w:r>
        <w:rPr>
          <w:rFonts w:ascii="Times New Roman" w:hAnsi="Times New Roman" w:cs="Times New Roman"/>
          <w:sz w:val="24"/>
          <w:szCs w:val="24"/>
        </w:rPr>
        <w:t xml:space="preserve">functions of the various regulators. </w:t>
      </w:r>
      <w:r w:rsidRPr="00861011">
        <w:rPr>
          <w:rFonts w:ascii="Times New Roman" w:hAnsi="Times New Roman" w:cs="Times New Roman"/>
          <w:sz w:val="24"/>
          <w:szCs w:val="24"/>
        </w:rPr>
        <w:t>.</w:t>
      </w:r>
    </w:p>
    <w:p w:rsidR="00226307" w:rsidRDefault="00226307" w:rsidP="00E9461E">
      <w:pPr>
        <w:pStyle w:val="ListParagraph"/>
        <w:numPr>
          <w:ilvl w:val="0"/>
          <w:numId w:val="6"/>
        </w:numPr>
        <w:spacing w:after="0" w:line="240" w:lineRule="auto"/>
        <w:rPr>
          <w:rFonts w:ascii="Times New Roman" w:hAnsi="Times New Roman" w:cs="Times New Roman"/>
          <w:sz w:val="24"/>
          <w:szCs w:val="24"/>
        </w:rPr>
      </w:pPr>
      <w:r w:rsidRPr="00861011">
        <w:rPr>
          <w:rFonts w:ascii="Times New Roman" w:hAnsi="Times New Roman" w:cs="Times New Roman"/>
          <w:sz w:val="24"/>
          <w:szCs w:val="24"/>
        </w:rPr>
        <w:t>That there is potential for a contradictory and confusing educational message being sent to sea users. This could result in undesirable intrusive activity in relation to archaeological material.</w:t>
      </w:r>
    </w:p>
    <w:p w:rsidR="00226307" w:rsidRPr="00861011"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b/>
          <w:sz w:val="24"/>
          <w:szCs w:val="24"/>
        </w:rPr>
      </w:pPr>
    </w:p>
    <w:p w:rsidR="00226307" w:rsidRDefault="00226307" w:rsidP="00E9461E">
      <w:pPr>
        <w:spacing w:after="0" w:line="240" w:lineRule="auto"/>
        <w:rPr>
          <w:rFonts w:ascii="Times New Roman" w:hAnsi="Times New Roman" w:cs="Times New Roman"/>
          <w:b/>
          <w:sz w:val="24"/>
          <w:szCs w:val="24"/>
        </w:rPr>
      </w:pPr>
      <w:r w:rsidRPr="00722C6D">
        <w:rPr>
          <w:rFonts w:ascii="Times New Roman" w:hAnsi="Times New Roman" w:cs="Times New Roman"/>
          <w:b/>
          <w:sz w:val="24"/>
          <w:szCs w:val="24"/>
        </w:rPr>
        <w:t>Recommendations</w:t>
      </w:r>
    </w:p>
    <w:p w:rsidR="00226307" w:rsidRDefault="00226307" w:rsidP="00E9461E">
      <w:pPr>
        <w:pStyle w:val="ListParagraph"/>
        <w:numPr>
          <w:ilvl w:val="0"/>
          <w:numId w:val="7"/>
        </w:numPr>
        <w:spacing w:after="0" w:line="240" w:lineRule="auto"/>
        <w:rPr>
          <w:rFonts w:ascii="Times New Roman" w:hAnsi="Times New Roman" w:cs="Times New Roman"/>
          <w:sz w:val="24"/>
          <w:szCs w:val="24"/>
        </w:rPr>
      </w:pPr>
      <w:r w:rsidRPr="00861011">
        <w:rPr>
          <w:rFonts w:ascii="Times New Roman" w:hAnsi="Times New Roman" w:cs="Times New Roman"/>
          <w:sz w:val="24"/>
          <w:szCs w:val="24"/>
        </w:rPr>
        <w:t xml:space="preserve">That further work be undertaken to better understand the working of </w:t>
      </w:r>
      <w:r>
        <w:rPr>
          <w:rFonts w:ascii="Times New Roman" w:hAnsi="Times New Roman" w:cs="Times New Roman"/>
          <w:sz w:val="24"/>
          <w:szCs w:val="24"/>
        </w:rPr>
        <w:t>the various regulatory regimes a</w:t>
      </w:r>
      <w:r w:rsidRPr="00861011">
        <w:rPr>
          <w:rFonts w:ascii="Times New Roman" w:hAnsi="Times New Roman" w:cs="Times New Roman"/>
          <w:sz w:val="24"/>
          <w:szCs w:val="24"/>
        </w:rPr>
        <w:t>nd the</w:t>
      </w:r>
      <w:r>
        <w:rPr>
          <w:rFonts w:ascii="Times New Roman" w:hAnsi="Times New Roman" w:cs="Times New Roman"/>
          <w:sz w:val="24"/>
          <w:szCs w:val="24"/>
        </w:rPr>
        <w:t xml:space="preserve">ir </w:t>
      </w:r>
      <w:r w:rsidRPr="00861011">
        <w:rPr>
          <w:rFonts w:ascii="Times New Roman" w:hAnsi="Times New Roman" w:cs="Times New Roman"/>
          <w:sz w:val="24"/>
          <w:szCs w:val="24"/>
        </w:rPr>
        <w:t>prosecution process</w:t>
      </w:r>
      <w:r>
        <w:rPr>
          <w:rFonts w:ascii="Times New Roman" w:hAnsi="Times New Roman" w:cs="Times New Roman"/>
          <w:sz w:val="24"/>
          <w:szCs w:val="24"/>
        </w:rPr>
        <w:t>es</w:t>
      </w:r>
      <w:r w:rsidRPr="00861011">
        <w:rPr>
          <w:rFonts w:ascii="Times New Roman" w:hAnsi="Times New Roman" w:cs="Times New Roman"/>
          <w:sz w:val="24"/>
          <w:szCs w:val="24"/>
        </w:rPr>
        <w:t xml:space="preserve"> in </w:t>
      </w:r>
      <w:r>
        <w:rPr>
          <w:rFonts w:ascii="Times New Roman" w:hAnsi="Times New Roman" w:cs="Times New Roman"/>
          <w:sz w:val="24"/>
          <w:szCs w:val="24"/>
        </w:rPr>
        <w:t xml:space="preserve">their </w:t>
      </w:r>
      <w:r w:rsidRPr="00861011">
        <w:rPr>
          <w:rFonts w:ascii="Times New Roman" w:hAnsi="Times New Roman" w:cs="Times New Roman"/>
          <w:sz w:val="24"/>
          <w:szCs w:val="24"/>
        </w:rPr>
        <w:t>widest nature.</w:t>
      </w:r>
    </w:p>
    <w:p w:rsidR="00226307" w:rsidRDefault="00226307" w:rsidP="00E9461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That </w:t>
      </w:r>
      <w:r w:rsidRPr="00BF778D">
        <w:rPr>
          <w:rFonts w:ascii="Times New Roman" w:hAnsi="Times New Roman" w:cs="Times New Roman"/>
          <w:sz w:val="24"/>
          <w:szCs w:val="24"/>
        </w:rPr>
        <w:t xml:space="preserve">the Scheme be modified so that </w:t>
      </w:r>
      <w:r>
        <w:rPr>
          <w:rFonts w:ascii="Times New Roman" w:hAnsi="Times New Roman" w:cs="Times New Roman"/>
          <w:sz w:val="24"/>
          <w:szCs w:val="24"/>
        </w:rPr>
        <w:t xml:space="preserve">a very strong educational message is conveyed that preservation in situ of finds of marine archaeological material is the preferred option under the Scheme. </w:t>
      </w:r>
    </w:p>
    <w:p w:rsidR="00226307" w:rsidRPr="00861011" w:rsidRDefault="00226307" w:rsidP="00E9461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That </w:t>
      </w:r>
      <w:r w:rsidRPr="00BF778D">
        <w:rPr>
          <w:rFonts w:ascii="Times New Roman" w:hAnsi="Times New Roman" w:cs="Times New Roman"/>
          <w:sz w:val="24"/>
          <w:szCs w:val="24"/>
        </w:rPr>
        <w:t xml:space="preserve">further clarification is obtained as to </w:t>
      </w:r>
      <w:r>
        <w:rPr>
          <w:rFonts w:ascii="Times New Roman" w:hAnsi="Times New Roman" w:cs="Times New Roman"/>
          <w:sz w:val="24"/>
          <w:szCs w:val="24"/>
        </w:rPr>
        <w:t xml:space="preserve">precisely </w:t>
      </w:r>
      <w:r w:rsidRPr="00BF778D">
        <w:rPr>
          <w:rFonts w:ascii="Times New Roman" w:hAnsi="Times New Roman" w:cs="Times New Roman"/>
          <w:sz w:val="24"/>
          <w:szCs w:val="24"/>
        </w:rPr>
        <w:t xml:space="preserve">how </w:t>
      </w:r>
      <w:r>
        <w:rPr>
          <w:rFonts w:ascii="Times New Roman" w:hAnsi="Times New Roman" w:cs="Times New Roman"/>
          <w:sz w:val="24"/>
          <w:szCs w:val="24"/>
        </w:rPr>
        <w:t xml:space="preserve">such </w:t>
      </w:r>
      <w:r w:rsidRPr="00BF778D">
        <w:rPr>
          <w:rFonts w:ascii="Times New Roman" w:hAnsi="Times New Roman" w:cs="Times New Roman"/>
          <w:sz w:val="24"/>
          <w:szCs w:val="24"/>
        </w:rPr>
        <w:t>a strong educational message is to be</w:t>
      </w:r>
      <w:r>
        <w:rPr>
          <w:rFonts w:ascii="Times New Roman" w:hAnsi="Times New Roman" w:cs="Times New Roman"/>
          <w:sz w:val="24"/>
          <w:szCs w:val="24"/>
        </w:rPr>
        <w:t xml:space="preserve"> resourced, delivered and maintained. </w:t>
      </w:r>
    </w:p>
    <w:p w:rsidR="00226307" w:rsidRDefault="00226307" w:rsidP="00E9461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That detailed discussions be entered into between those responsible for proposing the Scheme, the ROW and her legal advisors. </w:t>
      </w:r>
    </w:p>
    <w:p w:rsidR="00226307" w:rsidRDefault="00226307" w:rsidP="00E9461E">
      <w:pPr>
        <w:pStyle w:val="ListParagraph"/>
        <w:numPr>
          <w:ilvl w:val="0"/>
          <w:numId w:val="7"/>
        </w:numPr>
        <w:spacing w:after="0" w:line="240" w:lineRule="auto"/>
        <w:rPr>
          <w:rFonts w:ascii="Times New Roman" w:hAnsi="Times New Roman" w:cs="Times New Roman"/>
          <w:sz w:val="24"/>
          <w:szCs w:val="24"/>
        </w:rPr>
      </w:pPr>
      <w:r w:rsidRPr="00FE58D3">
        <w:rPr>
          <w:rFonts w:ascii="Times New Roman" w:hAnsi="Times New Roman" w:cs="Times New Roman"/>
          <w:sz w:val="24"/>
          <w:szCs w:val="24"/>
        </w:rPr>
        <w:t>That similar discussions are entered into in respect of the MOD and</w:t>
      </w:r>
      <w:r>
        <w:rPr>
          <w:rFonts w:ascii="Times New Roman" w:hAnsi="Times New Roman" w:cs="Times New Roman"/>
          <w:sz w:val="24"/>
          <w:szCs w:val="24"/>
        </w:rPr>
        <w:t xml:space="preserve"> the MMO and its devolved counterparts and</w:t>
      </w:r>
      <w:r w:rsidRPr="00FE58D3">
        <w:rPr>
          <w:rFonts w:ascii="Times New Roman" w:hAnsi="Times New Roman" w:cs="Times New Roman"/>
          <w:sz w:val="24"/>
          <w:szCs w:val="24"/>
        </w:rPr>
        <w:t xml:space="preserve">, if deemed appropriate, </w:t>
      </w:r>
      <w:r>
        <w:rPr>
          <w:rFonts w:ascii="Times New Roman" w:hAnsi="Times New Roman" w:cs="Times New Roman"/>
          <w:sz w:val="24"/>
          <w:szCs w:val="24"/>
        </w:rPr>
        <w:t xml:space="preserve">their </w:t>
      </w:r>
      <w:r w:rsidRPr="00FE58D3">
        <w:rPr>
          <w:rFonts w:ascii="Times New Roman" w:hAnsi="Times New Roman" w:cs="Times New Roman"/>
          <w:sz w:val="24"/>
          <w:szCs w:val="24"/>
        </w:rPr>
        <w:t xml:space="preserve">legal advisors. </w:t>
      </w:r>
    </w:p>
    <w:p w:rsidR="00226307" w:rsidRPr="00FE58D3" w:rsidRDefault="00226307" w:rsidP="00E9461E">
      <w:pPr>
        <w:pStyle w:val="ListParagraph"/>
        <w:numPr>
          <w:ilvl w:val="0"/>
          <w:numId w:val="7"/>
        </w:numPr>
        <w:spacing w:after="0" w:line="240" w:lineRule="auto"/>
        <w:rPr>
          <w:rFonts w:ascii="Times New Roman" w:hAnsi="Times New Roman" w:cs="Times New Roman"/>
          <w:sz w:val="24"/>
          <w:szCs w:val="24"/>
        </w:rPr>
      </w:pPr>
      <w:r w:rsidRPr="00FE58D3">
        <w:rPr>
          <w:rFonts w:ascii="Times New Roman" w:hAnsi="Times New Roman" w:cs="Times New Roman"/>
          <w:sz w:val="24"/>
          <w:szCs w:val="24"/>
        </w:rPr>
        <w:t xml:space="preserve">That the Scheme be modified so that the submitting of a report of </w:t>
      </w:r>
      <w:r>
        <w:rPr>
          <w:rFonts w:ascii="Times New Roman" w:hAnsi="Times New Roman" w:cs="Times New Roman"/>
          <w:sz w:val="24"/>
          <w:szCs w:val="24"/>
        </w:rPr>
        <w:t xml:space="preserve">the </w:t>
      </w:r>
      <w:r w:rsidRPr="00FE58D3">
        <w:rPr>
          <w:rFonts w:ascii="Times New Roman" w:hAnsi="Times New Roman" w:cs="Times New Roman"/>
          <w:sz w:val="24"/>
          <w:szCs w:val="24"/>
        </w:rPr>
        <w:t xml:space="preserve">possession </w:t>
      </w:r>
      <w:r>
        <w:rPr>
          <w:rFonts w:ascii="Times New Roman" w:hAnsi="Times New Roman" w:cs="Times New Roman"/>
          <w:sz w:val="24"/>
          <w:szCs w:val="24"/>
        </w:rPr>
        <w:t xml:space="preserve">of </w:t>
      </w:r>
      <w:r w:rsidRPr="00FE58D3">
        <w:rPr>
          <w:rFonts w:ascii="Times New Roman" w:hAnsi="Times New Roman" w:cs="Times New Roman"/>
          <w:sz w:val="24"/>
          <w:szCs w:val="24"/>
        </w:rPr>
        <w:t>wreck material operates a</w:t>
      </w:r>
      <w:r>
        <w:rPr>
          <w:rFonts w:ascii="Times New Roman" w:hAnsi="Times New Roman" w:cs="Times New Roman"/>
          <w:sz w:val="24"/>
          <w:szCs w:val="24"/>
        </w:rPr>
        <w:t xml:space="preserve">s a </w:t>
      </w:r>
      <w:r w:rsidRPr="00FE58D3">
        <w:rPr>
          <w:rFonts w:ascii="Times New Roman" w:hAnsi="Times New Roman" w:cs="Times New Roman"/>
          <w:sz w:val="24"/>
          <w:szCs w:val="24"/>
        </w:rPr>
        <w:t>data protection ‘opt in’ so that the participant</w:t>
      </w:r>
      <w:r>
        <w:rPr>
          <w:rFonts w:ascii="Times New Roman" w:hAnsi="Times New Roman" w:cs="Times New Roman"/>
          <w:sz w:val="24"/>
          <w:szCs w:val="24"/>
        </w:rPr>
        <w:t>’</w:t>
      </w:r>
      <w:r w:rsidRPr="00FE58D3">
        <w:rPr>
          <w:rFonts w:ascii="Times New Roman" w:hAnsi="Times New Roman" w:cs="Times New Roman"/>
          <w:sz w:val="24"/>
          <w:szCs w:val="24"/>
        </w:rPr>
        <w:t>s contact details and the details of the wreck material may be forwarded by the Scheme to the ROW</w:t>
      </w:r>
      <w:r>
        <w:rPr>
          <w:rFonts w:ascii="Times New Roman" w:hAnsi="Times New Roman" w:cs="Times New Roman"/>
          <w:sz w:val="24"/>
          <w:szCs w:val="24"/>
        </w:rPr>
        <w:t xml:space="preserve"> and /or other regulators as appropriate.</w:t>
      </w:r>
      <w:r w:rsidRPr="00FE58D3">
        <w:rPr>
          <w:rFonts w:ascii="Times New Roman" w:hAnsi="Times New Roman" w:cs="Times New Roman"/>
          <w:sz w:val="24"/>
          <w:szCs w:val="24"/>
        </w:rPr>
        <w:t xml:space="preserve">  </w:t>
      </w:r>
    </w:p>
    <w:p w:rsidR="00226307" w:rsidRDefault="00226307" w:rsidP="00E9461E">
      <w:pPr>
        <w:pStyle w:val="ListParagraph"/>
        <w:numPr>
          <w:ilvl w:val="0"/>
          <w:numId w:val="7"/>
        </w:numPr>
        <w:spacing w:after="0" w:line="240" w:lineRule="auto"/>
        <w:rPr>
          <w:rFonts w:ascii="Times New Roman" w:hAnsi="Times New Roman" w:cs="Times New Roman"/>
          <w:sz w:val="24"/>
          <w:szCs w:val="24"/>
        </w:rPr>
      </w:pPr>
      <w:r w:rsidRPr="007C0A49">
        <w:rPr>
          <w:rFonts w:ascii="Times New Roman" w:hAnsi="Times New Roman" w:cs="Times New Roman"/>
          <w:sz w:val="24"/>
          <w:szCs w:val="24"/>
        </w:rPr>
        <w:lastRenderedPageBreak/>
        <w:t xml:space="preserve">That the Scheme be modified so that </w:t>
      </w:r>
      <w:r>
        <w:rPr>
          <w:rFonts w:ascii="Times New Roman" w:hAnsi="Times New Roman" w:cs="Times New Roman"/>
          <w:sz w:val="24"/>
          <w:szCs w:val="24"/>
        </w:rPr>
        <w:t>all reports received by the Scheme relating to wreck material are forwarded automatically to the ROW.</w:t>
      </w:r>
      <w:r w:rsidRPr="00861011">
        <w:rPr>
          <w:rFonts w:ascii="Times New Roman" w:hAnsi="Times New Roman" w:cs="Times New Roman"/>
          <w:sz w:val="24"/>
          <w:szCs w:val="24"/>
        </w:rPr>
        <w:t xml:space="preserve"> </w:t>
      </w:r>
      <w:r>
        <w:rPr>
          <w:rFonts w:ascii="Times New Roman" w:hAnsi="Times New Roman" w:cs="Times New Roman"/>
          <w:sz w:val="24"/>
          <w:szCs w:val="24"/>
        </w:rPr>
        <w:t xml:space="preserve"> Such forwarded details would encompass the finder’s identity, contact details and such details of the material as are submitted to the Scheme. </w:t>
      </w:r>
    </w:p>
    <w:p w:rsidR="00226307" w:rsidRPr="004502C9" w:rsidRDefault="00226307" w:rsidP="00E9461E">
      <w:pPr>
        <w:pStyle w:val="ListParagraph"/>
        <w:numPr>
          <w:ilvl w:val="0"/>
          <w:numId w:val="7"/>
        </w:numPr>
        <w:spacing w:after="160" w:line="240" w:lineRule="auto"/>
        <w:rPr>
          <w:rFonts w:ascii="Times New Roman" w:hAnsi="Times New Roman" w:cs="Times New Roman"/>
          <w:sz w:val="24"/>
          <w:szCs w:val="24"/>
        </w:rPr>
      </w:pPr>
      <w:r w:rsidRPr="004502C9">
        <w:rPr>
          <w:rFonts w:ascii="Times New Roman" w:hAnsi="Times New Roman" w:cs="Times New Roman"/>
          <w:sz w:val="24"/>
          <w:szCs w:val="24"/>
        </w:rPr>
        <w:t xml:space="preserve">That the Scheme be modified so that all reports received by the Scheme relating to </w:t>
      </w:r>
      <w:r>
        <w:rPr>
          <w:rFonts w:ascii="Times New Roman" w:hAnsi="Times New Roman" w:cs="Times New Roman"/>
          <w:sz w:val="24"/>
          <w:szCs w:val="24"/>
        </w:rPr>
        <w:t xml:space="preserve">a potential matter of interest to other regulators, e.g. MOD, MMO or its devolved counterparts, </w:t>
      </w:r>
      <w:r w:rsidRPr="004502C9">
        <w:rPr>
          <w:rFonts w:ascii="Times New Roman" w:hAnsi="Times New Roman" w:cs="Times New Roman"/>
          <w:sz w:val="24"/>
          <w:szCs w:val="24"/>
        </w:rPr>
        <w:t>are forwarded automatically to</w:t>
      </w:r>
      <w:r>
        <w:rPr>
          <w:rFonts w:ascii="Times New Roman" w:hAnsi="Times New Roman" w:cs="Times New Roman"/>
          <w:sz w:val="24"/>
          <w:szCs w:val="24"/>
        </w:rPr>
        <w:t xml:space="preserve"> such regulator(s). </w:t>
      </w:r>
      <w:r w:rsidRPr="004502C9">
        <w:rPr>
          <w:rFonts w:ascii="Times New Roman" w:hAnsi="Times New Roman" w:cs="Times New Roman"/>
          <w:sz w:val="24"/>
          <w:szCs w:val="24"/>
        </w:rPr>
        <w:t xml:space="preserve">Such forwarded details would encompass the finder’s identity, contact details and such details of the material as were submitted to the Scheme. </w:t>
      </w:r>
    </w:p>
    <w:p w:rsidR="00226307" w:rsidRDefault="00226307" w:rsidP="00E9461E">
      <w:pPr>
        <w:pStyle w:val="ListParagraph"/>
        <w:numPr>
          <w:ilvl w:val="0"/>
          <w:numId w:val="7"/>
        </w:numPr>
        <w:spacing w:after="0" w:line="240" w:lineRule="auto"/>
        <w:rPr>
          <w:rFonts w:ascii="Times New Roman" w:hAnsi="Times New Roman" w:cs="Times New Roman"/>
          <w:sz w:val="24"/>
          <w:szCs w:val="24"/>
        </w:rPr>
      </w:pPr>
      <w:r w:rsidRPr="007C0A49">
        <w:rPr>
          <w:rFonts w:ascii="Times New Roman" w:hAnsi="Times New Roman" w:cs="Times New Roman"/>
          <w:sz w:val="24"/>
          <w:szCs w:val="24"/>
        </w:rPr>
        <w:t xml:space="preserve">That the Scheme be modified so that no further processing of </w:t>
      </w:r>
      <w:r>
        <w:rPr>
          <w:rFonts w:ascii="Times New Roman" w:hAnsi="Times New Roman" w:cs="Times New Roman"/>
          <w:sz w:val="24"/>
          <w:szCs w:val="24"/>
        </w:rPr>
        <w:t>a r</w:t>
      </w:r>
      <w:r w:rsidRPr="007C0A49">
        <w:rPr>
          <w:rFonts w:ascii="Times New Roman" w:hAnsi="Times New Roman" w:cs="Times New Roman"/>
          <w:sz w:val="24"/>
          <w:szCs w:val="24"/>
        </w:rPr>
        <w:t>eport is undertaken by it until conf</w:t>
      </w:r>
      <w:r>
        <w:rPr>
          <w:rFonts w:ascii="Times New Roman" w:hAnsi="Times New Roman" w:cs="Times New Roman"/>
          <w:sz w:val="24"/>
          <w:szCs w:val="24"/>
        </w:rPr>
        <w:t>i</w:t>
      </w:r>
      <w:r w:rsidRPr="007C0A49">
        <w:rPr>
          <w:rFonts w:ascii="Times New Roman" w:hAnsi="Times New Roman" w:cs="Times New Roman"/>
          <w:sz w:val="24"/>
          <w:szCs w:val="24"/>
        </w:rPr>
        <w:t xml:space="preserve">rmation has been received </w:t>
      </w:r>
      <w:r>
        <w:rPr>
          <w:rFonts w:ascii="Times New Roman" w:hAnsi="Times New Roman" w:cs="Times New Roman"/>
          <w:sz w:val="24"/>
          <w:szCs w:val="24"/>
        </w:rPr>
        <w:t xml:space="preserve">from </w:t>
      </w:r>
      <w:r w:rsidRPr="007C0A49">
        <w:rPr>
          <w:rFonts w:ascii="Times New Roman" w:hAnsi="Times New Roman" w:cs="Times New Roman"/>
          <w:sz w:val="24"/>
          <w:szCs w:val="24"/>
        </w:rPr>
        <w:t xml:space="preserve">the ROW that a Droit in respect of the find and recovery has been received by the ROW. </w:t>
      </w:r>
    </w:p>
    <w:p w:rsidR="00226307" w:rsidRDefault="00226307" w:rsidP="00E9461E">
      <w:pPr>
        <w:pStyle w:val="ListParagraph"/>
        <w:numPr>
          <w:ilvl w:val="0"/>
          <w:numId w:val="7"/>
        </w:numPr>
        <w:spacing w:after="160" w:line="240" w:lineRule="auto"/>
        <w:rPr>
          <w:rFonts w:ascii="Times New Roman" w:hAnsi="Times New Roman" w:cs="Times New Roman"/>
          <w:sz w:val="24"/>
          <w:szCs w:val="24"/>
        </w:rPr>
      </w:pPr>
      <w:r w:rsidRPr="003D1FA4">
        <w:rPr>
          <w:rFonts w:ascii="Times New Roman" w:hAnsi="Times New Roman" w:cs="Times New Roman"/>
          <w:sz w:val="24"/>
          <w:szCs w:val="24"/>
        </w:rPr>
        <w:t>That in other cases the Scheme be modified so that no further processing of a report is undertaken by it until conf</w:t>
      </w:r>
      <w:r>
        <w:rPr>
          <w:rFonts w:ascii="Times New Roman" w:hAnsi="Times New Roman" w:cs="Times New Roman"/>
          <w:sz w:val="24"/>
          <w:szCs w:val="24"/>
        </w:rPr>
        <w:t>i</w:t>
      </w:r>
      <w:r w:rsidRPr="003D1FA4">
        <w:rPr>
          <w:rFonts w:ascii="Times New Roman" w:hAnsi="Times New Roman" w:cs="Times New Roman"/>
          <w:sz w:val="24"/>
          <w:szCs w:val="24"/>
        </w:rPr>
        <w:t xml:space="preserve">rmation has been received from the appropriate regulator, </w:t>
      </w:r>
      <w:r w:rsidR="00AE5E7F" w:rsidRPr="003D1FA4">
        <w:rPr>
          <w:rFonts w:ascii="Times New Roman" w:hAnsi="Times New Roman" w:cs="Times New Roman"/>
          <w:sz w:val="24"/>
          <w:szCs w:val="24"/>
        </w:rPr>
        <w:t>e.g.</w:t>
      </w:r>
      <w:r w:rsidRPr="003D1FA4">
        <w:rPr>
          <w:rFonts w:ascii="Times New Roman" w:hAnsi="Times New Roman" w:cs="Times New Roman"/>
          <w:sz w:val="24"/>
          <w:szCs w:val="24"/>
        </w:rPr>
        <w:t xml:space="preserve"> MOD, MMO or its devolved counterparts, that it has received the forwarded information. </w:t>
      </w:r>
    </w:p>
    <w:p w:rsidR="00226307" w:rsidRDefault="00226307" w:rsidP="00E9461E">
      <w:pPr>
        <w:pStyle w:val="ListParagraph"/>
        <w:numPr>
          <w:ilvl w:val="0"/>
          <w:numId w:val="7"/>
        </w:numPr>
        <w:spacing w:after="160" w:line="240" w:lineRule="auto"/>
        <w:rPr>
          <w:rFonts w:ascii="Times New Roman" w:hAnsi="Times New Roman" w:cs="Times New Roman"/>
          <w:sz w:val="24"/>
          <w:szCs w:val="24"/>
        </w:rPr>
      </w:pPr>
      <w:r>
        <w:rPr>
          <w:rFonts w:ascii="Times New Roman" w:hAnsi="Times New Roman" w:cs="Times New Roman"/>
          <w:sz w:val="24"/>
          <w:szCs w:val="24"/>
        </w:rPr>
        <w:t xml:space="preserve">That the Scheme be modified so that participation in the Scheme by submission of a report of the finding or recovery of archaeological material to it operates as an  ‘opt in’ consent to the relevant information, including the participant’s identity and contact details, being forwarded by the Scheme to the relevant regulator(s).   </w:t>
      </w:r>
    </w:p>
    <w:p w:rsidR="00226307" w:rsidRDefault="00226307" w:rsidP="00E9461E">
      <w:pPr>
        <w:spacing w:line="240" w:lineRule="auto"/>
        <w:rPr>
          <w:rFonts w:ascii="Times New Roman" w:hAnsi="Times New Roman" w:cs="Times New Roman"/>
          <w:b/>
          <w:sz w:val="24"/>
          <w:szCs w:val="24"/>
        </w:rPr>
      </w:pPr>
      <w:r>
        <w:rPr>
          <w:rFonts w:ascii="Times New Roman" w:hAnsi="Times New Roman" w:cs="Times New Roman"/>
          <w:b/>
          <w:sz w:val="24"/>
          <w:szCs w:val="24"/>
        </w:rPr>
        <w:t>D. Parham</w:t>
      </w:r>
    </w:p>
    <w:p w:rsidR="00226307" w:rsidRDefault="00226307" w:rsidP="00E9461E">
      <w:pPr>
        <w:spacing w:line="240" w:lineRule="auto"/>
        <w:rPr>
          <w:rFonts w:ascii="Times New Roman" w:hAnsi="Times New Roman" w:cs="Times New Roman"/>
          <w:b/>
          <w:sz w:val="24"/>
          <w:szCs w:val="24"/>
        </w:rPr>
      </w:pPr>
      <w:r>
        <w:rPr>
          <w:rFonts w:ascii="Times New Roman" w:hAnsi="Times New Roman" w:cs="Times New Roman"/>
          <w:b/>
          <w:sz w:val="24"/>
          <w:szCs w:val="24"/>
        </w:rPr>
        <w:t>M.V. Williams</w:t>
      </w:r>
    </w:p>
    <w:p w:rsidR="00226307" w:rsidRPr="00F72333" w:rsidRDefault="00226307" w:rsidP="00E9461E">
      <w:pPr>
        <w:spacing w:line="240" w:lineRule="auto"/>
        <w:rPr>
          <w:rFonts w:ascii="Times New Roman" w:hAnsi="Times New Roman" w:cs="Times New Roman"/>
          <w:b/>
          <w:sz w:val="24"/>
          <w:szCs w:val="24"/>
        </w:rPr>
      </w:pPr>
      <w:r>
        <w:rPr>
          <w:rFonts w:ascii="Times New Roman" w:hAnsi="Times New Roman" w:cs="Times New Roman"/>
          <w:b/>
          <w:sz w:val="24"/>
          <w:szCs w:val="24"/>
        </w:rPr>
        <w:t>4</w:t>
      </w:r>
      <w:r w:rsidRPr="00F72333">
        <w:rPr>
          <w:rFonts w:ascii="Times New Roman" w:hAnsi="Times New Roman" w:cs="Times New Roman"/>
          <w:b/>
          <w:sz w:val="24"/>
          <w:szCs w:val="24"/>
          <w:vertAlign w:val="superscript"/>
        </w:rPr>
        <w:t>th</w:t>
      </w:r>
      <w:r>
        <w:rPr>
          <w:rFonts w:ascii="Times New Roman" w:hAnsi="Times New Roman" w:cs="Times New Roman"/>
          <w:b/>
          <w:sz w:val="24"/>
          <w:szCs w:val="24"/>
        </w:rPr>
        <w:t xml:space="preserve"> March 2016</w:t>
      </w:r>
    </w:p>
    <w:p w:rsidR="00226307" w:rsidRDefault="00226307" w:rsidP="00E9461E">
      <w:pPr>
        <w:spacing w:after="0" w:line="240" w:lineRule="auto"/>
        <w:rPr>
          <w:rFonts w:ascii="Times New Roman" w:hAnsi="Times New Roman" w:cs="Times New Roman"/>
          <w:sz w:val="24"/>
          <w:szCs w:val="24"/>
        </w:rPr>
      </w:pPr>
    </w:p>
    <w:p w:rsidR="00226307" w:rsidRDefault="00226307" w:rsidP="00E9461E">
      <w:pPr>
        <w:spacing w:after="0" w:line="240" w:lineRule="auto"/>
        <w:rPr>
          <w:rFonts w:ascii="Times New Roman" w:hAnsi="Times New Roman" w:cs="Times New Roman"/>
          <w:sz w:val="24"/>
          <w:szCs w:val="24"/>
        </w:rPr>
      </w:pPr>
    </w:p>
    <w:p w:rsidR="00286011" w:rsidRDefault="00286011">
      <w:pPr>
        <w:rPr>
          <w:rFonts w:ascii="Times New Roman" w:hAnsi="Times New Roman" w:cs="Times New Roman"/>
          <w:sz w:val="24"/>
          <w:szCs w:val="24"/>
        </w:rPr>
      </w:pPr>
      <w:r>
        <w:rPr>
          <w:rFonts w:ascii="Times New Roman" w:hAnsi="Times New Roman" w:cs="Times New Roman"/>
          <w:sz w:val="24"/>
          <w:szCs w:val="24"/>
        </w:rPr>
        <w:br w:type="page"/>
      </w:r>
    </w:p>
    <w:p w:rsidR="003A5446" w:rsidRPr="003A5446" w:rsidRDefault="003A5446" w:rsidP="009E124E">
      <w:pPr>
        <w:keepNext/>
        <w:autoSpaceDN w:val="0"/>
        <w:spacing w:after="0" w:line="240" w:lineRule="auto"/>
        <w:ind w:left="7200" w:firstLine="720"/>
        <w:outlineLvl w:val="5"/>
        <w:rPr>
          <w:rFonts w:ascii="Times New Roman" w:eastAsia="Calibri" w:hAnsi="Times New Roman" w:cs="Times New Roman"/>
          <w:sz w:val="24"/>
          <w:lang w:val="en-US"/>
        </w:rPr>
      </w:pPr>
      <w:r w:rsidRPr="003A5446">
        <w:rPr>
          <w:rFonts w:ascii="Times New Roman" w:eastAsia="Calibri" w:hAnsi="Times New Roman" w:cs="Times New Roman"/>
          <w:sz w:val="24"/>
          <w:lang w:val="en-US"/>
        </w:rPr>
        <w:lastRenderedPageBreak/>
        <w:t>Appendix 1</w:t>
      </w:r>
    </w:p>
    <w:p w:rsidR="003A5446" w:rsidRPr="003A5446" w:rsidRDefault="003A5446" w:rsidP="003A5446">
      <w:pPr>
        <w:keepNext/>
        <w:autoSpaceDN w:val="0"/>
        <w:spacing w:after="0" w:line="240" w:lineRule="auto"/>
        <w:jc w:val="center"/>
        <w:outlineLvl w:val="5"/>
        <w:rPr>
          <w:rFonts w:ascii="Times New Roman" w:eastAsia="Calibri" w:hAnsi="Times New Roman" w:cs="Times New Roman"/>
          <w:b/>
          <w:sz w:val="24"/>
          <w:lang w:val="en-US"/>
        </w:rPr>
      </w:pPr>
    </w:p>
    <w:p w:rsidR="003A5446" w:rsidRPr="003A5446" w:rsidRDefault="003A5446" w:rsidP="003A5446">
      <w:pPr>
        <w:keepNext/>
        <w:autoSpaceDN w:val="0"/>
        <w:spacing w:after="0" w:line="240" w:lineRule="auto"/>
        <w:jc w:val="center"/>
        <w:outlineLvl w:val="5"/>
        <w:rPr>
          <w:rFonts w:ascii="Times New Roman" w:eastAsia="Calibri" w:hAnsi="Times New Roman" w:cs="Times New Roman"/>
          <w:b/>
          <w:sz w:val="24"/>
          <w:lang w:val="en-US"/>
        </w:rPr>
      </w:pPr>
      <w:r w:rsidRPr="003A5446">
        <w:rPr>
          <w:rFonts w:ascii="Times New Roman" w:eastAsia="Calibri" w:hAnsi="Times New Roman" w:cs="Times New Roman"/>
          <w:b/>
          <w:sz w:val="24"/>
          <w:lang w:val="en-US"/>
        </w:rPr>
        <w:t>JOINT  NAUTICAL  ARCHAEOLOGY  POLICY  COMMITTEE</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keepNext/>
        <w:overflowPunct w:val="0"/>
        <w:autoSpaceDE w:val="0"/>
        <w:autoSpaceDN w:val="0"/>
        <w:adjustRightInd w:val="0"/>
        <w:spacing w:after="0" w:line="240" w:lineRule="auto"/>
        <w:jc w:val="center"/>
        <w:outlineLvl w:val="5"/>
        <w:rPr>
          <w:rFonts w:ascii="Times New Roman" w:eastAsia="Times New Roman" w:hAnsi="Times New Roman" w:cs="Times New Roman"/>
          <w:b/>
          <w:sz w:val="24"/>
          <w:szCs w:val="20"/>
          <w:lang w:eastAsia="en-GB"/>
        </w:rPr>
      </w:pPr>
      <w:r w:rsidRPr="003A5446">
        <w:rPr>
          <w:rFonts w:ascii="Times New Roman" w:eastAsia="Times New Roman" w:hAnsi="Times New Roman" w:cs="Times New Roman"/>
          <w:b/>
          <w:sz w:val="24"/>
          <w:szCs w:val="20"/>
          <w:lang w:eastAsia="en-GB"/>
        </w:rPr>
        <w:t>THE JNAPC   -   PAST, PRESENT AND FUTURE</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rPr>
          <w:rFonts w:ascii="Times New Roman" w:eastAsia="Calibri" w:hAnsi="Times New Roman" w:cs="Times New Roman"/>
          <w:sz w:val="24"/>
          <w:lang w:val="en-US"/>
        </w:rPr>
      </w:pPr>
      <w:r w:rsidRPr="003A5446">
        <w:rPr>
          <w:rFonts w:ascii="Times New Roman" w:eastAsia="Calibri" w:hAnsi="Times New Roman" w:cs="Times New Roman"/>
          <w:sz w:val="24"/>
          <w:lang w:val="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The JNAPC launched </w:t>
      </w:r>
      <w:r w:rsidRPr="003A5446">
        <w:rPr>
          <w:rFonts w:ascii="Times New Roman" w:eastAsia="Calibri" w:hAnsi="Times New Roman" w:cs="Times New Roman"/>
          <w:i/>
          <w:sz w:val="24"/>
          <w:lang w:val="en-US"/>
        </w:rPr>
        <w:t>Heritage at Sea</w:t>
      </w:r>
      <w:r w:rsidRPr="003A5446">
        <w:rPr>
          <w:rFonts w:ascii="Times New Roman" w:eastAsia="Calibri" w:hAnsi="Times New Roman" w:cs="Times New Roman"/>
          <w:sz w:val="24"/>
          <w:lang w:val="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Government responded to </w:t>
      </w:r>
      <w:r w:rsidRPr="003A5446">
        <w:rPr>
          <w:rFonts w:ascii="Times New Roman" w:eastAsia="Calibri" w:hAnsi="Times New Roman" w:cs="Times New Roman"/>
          <w:i/>
          <w:sz w:val="24"/>
          <w:lang w:val="en-US"/>
        </w:rPr>
        <w:t>Heritage at Sea</w:t>
      </w:r>
      <w:r w:rsidRPr="003A5446">
        <w:rPr>
          <w:rFonts w:ascii="Times New Roman" w:eastAsia="Calibri" w:hAnsi="Times New Roman" w:cs="Times New Roman"/>
          <w:sz w:val="24"/>
          <w:lang w:val="en-US"/>
        </w:rPr>
        <w:t xml:space="preserve"> in its White Paper </w:t>
      </w:r>
      <w:r w:rsidRPr="003A5446">
        <w:rPr>
          <w:rFonts w:ascii="Times New Roman" w:eastAsia="Calibri" w:hAnsi="Times New Roman" w:cs="Times New Roman"/>
          <w:i/>
          <w:sz w:val="24"/>
          <w:lang w:val="en-US"/>
        </w:rPr>
        <w:t>This Common Inheritance</w:t>
      </w:r>
      <w:r w:rsidRPr="003A5446">
        <w:rPr>
          <w:rFonts w:ascii="Times New Roman" w:eastAsia="Calibri" w:hAnsi="Times New Roman" w:cs="Times New Roman"/>
          <w:sz w:val="24"/>
          <w:lang w:val="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The aim of the JNAPC has been to raise the profile of nautical archaeology in both Government and diving circles and to present a consensus upon which government and other</w:t>
      </w:r>
      <w:r w:rsidRPr="003A5446">
        <w:rPr>
          <w:rFonts w:ascii="Times New Roman" w:eastAsia="Calibri" w:hAnsi="Times New Roman" w:cs="Times New Roman"/>
          <w:sz w:val="24"/>
        </w:rPr>
        <w:t xml:space="preserve"> organisations</w:t>
      </w:r>
      <w:r w:rsidRPr="003A5446">
        <w:rPr>
          <w:rFonts w:ascii="Times New Roman" w:eastAsia="Calibri" w:hAnsi="Times New Roman" w:cs="Times New Roman"/>
          <w:sz w:val="24"/>
          <w:lang w:val="en-US"/>
        </w:rPr>
        <w:t xml:space="preserve"> can act.</w:t>
      </w:r>
      <w:r w:rsidRPr="003A5446">
        <w:rPr>
          <w:rFonts w:ascii="Times New Roman" w:eastAsia="Calibri" w:hAnsi="Times New Roman" w:cs="Times New Roman"/>
          <w:i/>
          <w:sz w:val="24"/>
          <w:lang w:val="en-US"/>
        </w:rPr>
        <w:t xml:space="preserve"> </w:t>
      </w:r>
      <w:r w:rsidRPr="003A5446">
        <w:rPr>
          <w:rFonts w:ascii="Times New Roman" w:eastAsia="Calibri" w:hAnsi="Times New Roman" w:cs="Times New Roman"/>
          <w:i/>
          <w:sz w:val="24"/>
        </w:rPr>
        <w:t>Heritage at Sea</w:t>
      </w:r>
      <w:r w:rsidRPr="003A5446">
        <w:rPr>
          <w:rFonts w:ascii="Times New Roman" w:eastAsia="Calibri" w:hAnsi="Times New Roman" w:cs="Times New Roman"/>
          <w:sz w:val="24"/>
        </w:rPr>
        <w:t xml:space="preserve"> was followed up by </w:t>
      </w:r>
      <w:r w:rsidRPr="003A5446">
        <w:rPr>
          <w:rFonts w:ascii="Times New Roman" w:eastAsia="Calibri" w:hAnsi="Times New Roman" w:cs="Times New Roman"/>
          <w:i/>
          <w:sz w:val="24"/>
        </w:rPr>
        <w:t>Still at Sea</w:t>
      </w:r>
      <w:r w:rsidRPr="003A5446">
        <w:rPr>
          <w:rFonts w:ascii="Times New Roman" w:eastAsia="Calibri" w:hAnsi="Times New Roman" w:cs="Times New Roman"/>
          <w:sz w:val="24"/>
        </w:rPr>
        <w:t xml:space="preserve"> in May 1993 which drew attention to outstanding issues, the </w:t>
      </w:r>
      <w:r w:rsidRPr="003A5446">
        <w:rPr>
          <w:rFonts w:ascii="Times New Roman" w:eastAsia="Calibri" w:hAnsi="Times New Roman" w:cs="Times New Roman"/>
          <w:i/>
          <w:sz w:val="24"/>
        </w:rPr>
        <w:t>Code of Practice for Seabed Developers</w:t>
      </w:r>
      <w:r w:rsidRPr="003A5446">
        <w:rPr>
          <w:rFonts w:ascii="Times New Roman" w:eastAsia="Calibri" w:hAnsi="Times New Roman" w:cs="Times New Roman"/>
          <w:sz w:val="24"/>
        </w:rPr>
        <w:t xml:space="preserve"> was launched in January 1995, and an archaeological leaflet for divers, </w:t>
      </w:r>
      <w:r w:rsidRPr="003A5446">
        <w:rPr>
          <w:rFonts w:ascii="Times New Roman" w:eastAsia="Calibri" w:hAnsi="Times New Roman" w:cs="Times New Roman"/>
          <w:i/>
          <w:sz w:val="24"/>
        </w:rPr>
        <w:t>Underwater Finds - What to Do</w:t>
      </w:r>
      <w:r w:rsidRPr="003A5446">
        <w:rPr>
          <w:rFonts w:ascii="Times New Roman" w:eastAsia="Calibri" w:hAnsi="Times New Roman" w:cs="Times New Roman"/>
          <w:sz w:val="24"/>
        </w:rPr>
        <w:t xml:space="preserve">, was published in January 1998 in collaboration with the Sports Diving Associations BSAC, PADI and SAA. </w:t>
      </w:r>
      <w:r w:rsidRPr="003A5446">
        <w:rPr>
          <w:rFonts w:ascii="Times New Roman" w:eastAsia="Calibri" w:hAnsi="Times New Roman" w:cs="Times New Roman"/>
          <w:sz w:val="24"/>
          <w:lang w:val="en-US"/>
        </w:rPr>
        <w:t xml:space="preserve">The more detailed explanatory brochure, </w:t>
      </w:r>
      <w:r w:rsidRPr="003A5446">
        <w:rPr>
          <w:rFonts w:ascii="Times New Roman" w:eastAsia="Calibri" w:hAnsi="Times New Roman" w:cs="Times New Roman"/>
          <w:i/>
          <w:sz w:val="24"/>
          <w:lang w:val="en-US"/>
        </w:rPr>
        <w:t>Underwater Finds - Guidance for Divers,</w:t>
      </w:r>
      <w:r w:rsidRPr="003A5446">
        <w:rPr>
          <w:rFonts w:ascii="Times New Roman" w:eastAsia="Calibri" w:hAnsi="Times New Roman" w:cs="Times New Roman"/>
          <w:sz w:val="24"/>
          <w:lang w:val="en-US"/>
        </w:rPr>
        <w:t xml:space="preserve"> followed in May 2000 and </w:t>
      </w:r>
      <w:r w:rsidRPr="003A5446">
        <w:rPr>
          <w:rFonts w:ascii="Times New Roman" w:eastAsia="Calibri" w:hAnsi="Times New Roman" w:cs="Times New Roman"/>
          <w:i/>
          <w:sz w:val="24"/>
          <w:lang w:val="en-US"/>
        </w:rPr>
        <w:t xml:space="preserve">Wreck Diving – Don’t Get Scuttled, </w:t>
      </w:r>
      <w:r w:rsidRPr="003A5446">
        <w:rPr>
          <w:rFonts w:ascii="Times New Roman" w:eastAsia="Calibri" w:hAnsi="Times New Roman" w:cs="Times New Roman"/>
          <w:sz w:val="24"/>
          <w:lang w:val="en-US"/>
        </w:rPr>
        <w:t>an educational brochure for divers, was published in October 2000.</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3A5446">
        <w:rPr>
          <w:rFonts w:ascii="Times New Roman" w:eastAsia="Calibri" w:hAnsi="Times New Roman" w:cs="Times New Roman"/>
          <w:i/>
          <w:sz w:val="24"/>
          <w:lang w:val="en-US"/>
        </w:rPr>
        <w:t>Heritage Law at Sea</w:t>
      </w:r>
      <w:r w:rsidRPr="003A5446">
        <w:rPr>
          <w:rFonts w:ascii="Times New Roman" w:eastAsia="Calibri" w:hAnsi="Times New Roman" w:cs="Times New Roman"/>
          <w:sz w:val="24"/>
          <w:lang w:val="en-US"/>
        </w:rPr>
        <w:t xml:space="preserve"> in June 2000 and </w:t>
      </w:r>
      <w:r w:rsidRPr="003A5446">
        <w:rPr>
          <w:rFonts w:ascii="Times New Roman" w:eastAsia="Calibri" w:hAnsi="Times New Roman" w:cs="Times New Roman"/>
          <w:i/>
          <w:sz w:val="24"/>
          <w:lang w:val="en-US"/>
        </w:rPr>
        <w:t xml:space="preserve">An Interim Report on The Valletta Convention &amp; Heritage Law at Sea </w:t>
      </w:r>
      <w:r w:rsidRPr="003A5446">
        <w:rPr>
          <w:rFonts w:ascii="Times New Roman" w:eastAsia="Calibri" w:hAnsi="Times New Roman" w:cs="Times New Roman"/>
          <w:sz w:val="24"/>
          <w:lang w:val="en-US"/>
        </w:rPr>
        <w:t xml:space="preserve">in 2003. The latter made detailed recommendations for legal and administrative changes to improve protection of the UK’s underwater cultural heritage. </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The JNAPC played a major role in English Heritage’s (now Historic England) review of marine archaeological legislation and in DCMS’s consultation exercise </w:t>
      </w:r>
      <w:r w:rsidRPr="003A5446">
        <w:rPr>
          <w:rFonts w:ascii="Times New Roman" w:eastAsia="Calibri" w:hAnsi="Times New Roman" w:cs="Times New Roman"/>
          <w:i/>
          <w:sz w:val="24"/>
          <w:lang w:val="en-US"/>
        </w:rPr>
        <w:t>Protecting our Marine Historic Environment: Making the System Work Better</w:t>
      </w:r>
      <w:r w:rsidRPr="003A5446">
        <w:rPr>
          <w:rFonts w:ascii="Times New Roman" w:eastAsia="Calibri" w:hAnsi="Times New Roman" w:cs="Times New Roman"/>
          <w:sz w:val="24"/>
          <w:lang w:val="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3A5446">
        <w:rPr>
          <w:rFonts w:ascii="Times New Roman" w:eastAsia="Calibri" w:hAnsi="Times New Roman" w:cs="Times New Roman"/>
          <w:i/>
          <w:sz w:val="24"/>
          <w:lang w:val="en-US"/>
        </w:rPr>
        <w:t>Burlington House Declaration</w:t>
      </w:r>
      <w:r w:rsidRPr="003A5446">
        <w:rPr>
          <w:rFonts w:ascii="Times New Roman" w:eastAsia="Calibri" w:hAnsi="Times New Roman" w:cs="Times New Roman"/>
          <w:sz w:val="24"/>
          <w:lang w:val="en-US"/>
        </w:rPr>
        <w:t>, which was presented to Government in 2006 and the Seminar on the Protection of Underwater Cultural Heritage in International Waters Adjacent to the UK in November 2010.</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In 2013 the JNAPC was officially accredited as an NGO to the Scientif</w:t>
      </w:r>
      <w:r w:rsidR="00540331">
        <w:rPr>
          <w:rFonts w:ascii="Times New Roman" w:eastAsia="Calibri" w:hAnsi="Times New Roman" w:cs="Times New Roman"/>
          <w:sz w:val="24"/>
          <w:lang w:val="en-US"/>
        </w:rPr>
        <w:t xml:space="preserve">ic and Technical Advisory Body </w:t>
      </w:r>
      <w:r w:rsidRPr="003A5446">
        <w:rPr>
          <w:rFonts w:ascii="Times New Roman" w:eastAsia="Calibri" w:hAnsi="Times New Roman" w:cs="Times New Roman"/>
          <w:sz w:val="24"/>
          <w:lang w:val="en-US"/>
        </w:rPr>
        <w:t>to the Meeting of States Parties of the 2001 UNESCO Convention.</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The JNAPC continues to advocate the improved protection of underwater cultural heritage in both territorial and international waters and is working to persuade the UK Government to ratify the 2001 UNESCO Convention.</w:t>
      </w:r>
    </w:p>
    <w:p w:rsidR="003A5446" w:rsidRPr="003A5446" w:rsidRDefault="003A5446" w:rsidP="003A5446">
      <w:pPr>
        <w:spacing w:after="0" w:line="240" w:lineRule="auto"/>
        <w:rPr>
          <w:rFonts w:ascii="Times New Roman" w:eastAsia="Times New Roman" w:hAnsi="Times New Roman" w:cs="Times New Roman"/>
          <w:sz w:val="20"/>
          <w:szCs w:val="20"/>
          <w:lang w:eastAsia="en-GB"/>
        </w:rPr>
      </w:pPr>
      <w:r w:rsidRPr="003A5446">
        <w:rPr>
          <w:rFonts w:ascii="Times New Roman" w:eastAsia="Times New Roman" w:hAnsi="Times New Roman" w:cs="Times New Roman"/>
          <w:sz w:val="20"/>
          <w:szCs w:val="20"/>
          <w:lang w:eastAsia="en-GB"/>
        </w:rPr>
        <w:br w:type="page"/>
      </w:r>
    </w:p>
    <w:p w:rsidR="003A5446" w:rsidRDefault="003A5446" w:rsidP="003A5446">
      <w:pPr>
        <w:spacing w:after="0" w:line="240" w:lineRule="auto"/>
        <w:jc w:val="right"/>
        <w:outlineLvl w:val="0"/>
        <w:rPr>
          <w:rFonts w:ascii="Times New Roman" w:eastAsia="Calibri" w:hAnsi="Times New Roman" w:cs="Times New Roman"/>
          <w:sz w:val="24"/>
          <w:lang w:val="en-US"/>
        </w:rPr>
      </w:pPr>
      <w:r w:rsidRPr="003A5446">
        <w:rPr>
          <w:rFonts w:ascii="Times New Roman" w:eastAsia="Calibri" w:hAnsi="Times New Roman" w:cs="Times New Roman"/>
          <w:sz w:val="24"/>
          <w:lang w:val="en-US"/>
        </w:rPr>
        <w:lastRenderedPageBreak/>
        <w:t>Appendix 2</w:t>
      </w:r>
    </w:p>
    <w:p w:rsidR="0040648D" w:rsidRPr="003A5446" w:rsidRDefault="0040648D" w:rsidP="0040648D">
      <w:pPr>
        <w:spacing w:after="0" w:line="240" w:lineRule="auto"/>
        <w:jc w:val="both"/>
        <w:outlineLvl w:val="0"/>
        <w:rPr>
          <w:rFonts w:ascii="Times New Roman" w:eastAsia="Calibri" w:hAnsi="Times New Roman" w:cs="Times New Roman"/>
          <w:sz w:val="24"/>
          <w:lang w:val="en-US"/>
        </w:rPr>
      </w:pPr>
      <w:r w:rsidRPr="003A5446">
        <w:rPr>
          <w:rFonts w:ascii="Times New Roman" w:eastAsia="Calibri" w:hAnsi="Times New Roman" w:cs="Times New Roman"/>
          <w:b/>
          <w:sz w:val="24"/>
          <w:lang w:val="en-US"/>
        </w:rPr>
        <w:t>Joint Nautical Archaeology Policy Committee</w:t>
      </w:r>
      <w:r w:rsidRPr="003A5446">
        <w:rPr>
          <w:rFonts w:ascii="Times New Roman" w:eastAsia="Calibri" w:hAnsi="Times New Roman" w:cs="Times New Roman"/>
          <w:sz w:val="24"/>
          <w:lang w:val="en-US"/>
        </w:rPr>
        <w:t xml:space="preserve"> </w:t>
      </w:r>
    </w:p>
    <w:p w:rsidR="0040648D" w:rsidRPr="003A5446" w:rsidRDefault="0040648D" w:rsidP="0040648D">
      <w:pPr>
        <w:spacing w:after="0" w:line="240" w:lineRule="auto"/>
        <w:jc w:val="both"/>
        <w:rPr>
          <w:rFonts w:ascii="Times New Roman" w:eastAsia="Calibri" w:hAnsi="Times New Roman" w:cs="Times New Roman"/>
          <w:b/>
          <w:sz w:val="24"/>
          <w:lang w:val="en-US"/>
        </w:rPr>
      </w:pPr>
    </w:p>
    <w:p w:rsidR="0040648D" w:rsidRPr="003A5446" w:rsidRDefault="0040648D" w:rsidP="0040648D">
      <w:pPr>
        <w:spacing w:after="0" w:line="240" w:lineRule="auto"/>
        <w:jc w:val="both"/>
        <w:rPr>
          <w:rFonts w:ascii="Times New Roman" w:eastAsia="Calibri" w:hAnsi="Times New Roman" w:cs="Times New Roman"/>
          <w:sz w:val="24"/>
          <w:lang w:val="en-US"/>
        </w:rPr>
      </w:pPr>
      <w:r w:rsidRPr="0040648D">
        <w:rPr>
          <w:rFonts w:ascii="Times New Roman" w:eastAsia="Calibri" w:hAnsi="Times New Roman" w:cs="Times New Roman"/>
          <w:sz w:val="24"/>
          <w:lang w:val="en-US"/>
        </w:rPr>
        <w:t>Chairman</w:t>
      </w:r>
      <w:r w:rsidRPr="003A5446">
        <w:rPr>
          <w:rFonts w:ascii="Times New Roman" w:eastAsia="Calibri" w:hAnsi="Times New Roman" w:cs="Times New Roman"/>
          <w:sz w:val="24"/>
          <w:lang w:val="en-US"/>
        </w:rPr>
        <w:t xml:space="preserve">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 xml:space="preserve">Robert Yorke </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ab/>
      </w:r>
    </w:p>
    <w:p w:rsidR="0040648D" w:rsidRPr="003A5446" w:rsidRDefault="0040648D" w:rsidP="0040648D">
      <w:pPr>
        <w:keepNext/>
        <w:spacing w:after="0" w:line="240" w:lineRule="auto"/>
        <w:jc w:val="both"/>
        <w:outlineLvl w:val="0"/>
        <w:rPr>
          <w:rFonts w:ascii="Times New Roman" w:eastAsia="Times New Roman" w:hAnsi="Times New Roman" w:cs="Times New Roman"/>
          <w:b/>
          <w:sz w:val="24"/>
          <w:szCs w:val="24"/>
        </w:rPr>
      </w:pPr>
      <w:r w:rsidRPr="003A5446">
        <w:rPr>
          <w:rFonts w:ascii="Times New Roman" w:eastAsia="Times New Roman" w:hAnsi="Times New Roman" w:cs="Times New Roman"/>
          <w:b/>
          <w:sz w:val="24"/>
          <w:szCs w:val="24"/>
        </w:rPr>
        <w:t>Member Organisations</w:t>
      </w:r>
    </w:p>
    <w:p w:rsidR="0040648D" w:rsidRPr="003A5446" w:rsidRDefault="0040648D" w:rsidP="0040648D">
      <w:pPr>
        <w:keepNext/>
        <w:autoSpaceDN w:val="0"/>
        <w:spacing w:after="0" w:line="240" w:lineRule="auto"/>
        <w:jc w:val="both"/>
        <w:outlineLvl w:val="3"/>
        <w:rPr>
          <w:rFonts w:ascii="Times New Roman" w:eastAsia="Calibri" w:hAnsi="Times New Roman" w:cs="Times New Roman"/>
          <w:sz w:val="24"/>
          <w:lang w:val="en-US"/>
        </w:rPr>
      </w:pPr>
      <w:r w:rsidRPr="003A5446">
        <w:rPr>
          <w:rFonts w:ascii="Times New Roman" w:eastAsia="Calibri" w:hAnsi="Times New Roman" w:cs="Times New Roman"/>
          <w:sz w:val="24"/>
          <w:lang w:val="en-US"/>
        </w:rPr>
        <w:t>Association of Local Government Archaeological Officers</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Robin Daniels</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British Sub Aqua Club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Jane Maddocks</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Chartered Institute for Archaeologists</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Tim Howard</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Chartered Institute for Archaeologists, Maritime Affairs Group </w:t>
      </w:r>
      <w:r w:rsidRPr="003A5446">
        <w:rPr>
          <w:rFonts w:ascii="Times New Roman" w:eastAsia="Calibri" w:hAnsi="Times New Roman" w:cs="Times New Roman"/>
          <w:sz w:val="24"/>
          <w:lang w:val="en-US"/>
        </w:rPr>
        <w:tab/>
      </w:r>
      <w:r>
        <w:rPr>
          <w:rFonts w:ascii="Times New Roman" w:eastAsia="Calibri" w:hAnsi="Times New Roman" w:cs="Times New Roman"/>
          <w:sz w:val="24"/>
          <w:lang w:val="en-US"/>
        </w:rPr>
        <w:t>Toby Gane</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Council for British Archaeology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Mike Heyworth</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Maritime Archaeology Trust</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Garry Momber</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Mary Rose Trust</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Christopher Dobbs</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Maritime Archaeology Sea Trust (MAST)</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Jessica Berry</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National Maritime Museum</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Nick Ball</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National Museums &amp; Galleries of Wales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Mark Redknap</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Nautical Archaeology Society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Adrian Olivier</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Professional Association of Diving Instructors</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Suzanne Smith</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RESCUE</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Stephen Appleby</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Sea Change Heritage Consultants</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John Gribble</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Shipwreck Museum, Hastings</w:t>
      </w:r>
      <w:r w:rsidRPr="003A5446">
        <w:rPr>
          <w:rFonts w:ascii="Times New Roman" w:eastAsia="Calibri" w:hAnsi="Times New Roman" w:cs="Times New Roman"/>
          <w:sz w:val="24"/>
          <w:lang w:val="en-US"/>
        </w:rPr>
        <w:tab/>
        <w:t xml:space="preserve">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Peter Marsden</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Society for Nautical Research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Alistair Roach</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Sub Aqua Association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Stuart Bryan</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United Kingdom Maritime Collections Strategy &amp; ICOMOS</w:t>
      </w:r>
      <w:r w:rsidRPr="003A5446">
        <w:rPr>
          <w:rFonts w:ascii="Times New Roman" w:eastAsia="Calibri" w:hAnsi="Times New Roman" w:cs="Times New Roman"/>
          <w:sz w:val="24"/>
          <w:lang w:val="en-US"/>
        </w:rPr>
        <w:tab/>
        <w:t>Christopher Dobbs</w:t>
      </w:r>
    </w:p>
    <w:p w:rsidR="0040648D" w:rsidRPr="003A5446" w:rsidRDefault="0040648D" w:rsidP="0040648D">
      <w:pPr>
        <w:keepNext/>
        <w:overflowPunct w:val="0"/>
        <w:autoSpaceDE w:val="0"/>
        <w:autoSpaceDN w:val="0"/>
        <w:adjustRightInd w:val="0"/>
        <w:spacing w:after="0" w:line="240" w:lineRule="auto"/>
        <w:jc w:val="both"/>
        <w:outlineLvl w:val="3"/>
        <w:rPr>
          <w:rFonts w:ascii="Times New Roman" w:eastAsia="Times New Roman" w:hAnsi="Times New Roman" w:cs="Times New Roman"/>
          <w:sz w:val="24"/>
          <w:szCs w:val="20"/>
          <w:lang w:eastAsia="en-GB"/>
        </w:rPr>
      </w:pPr>
      <w:r w:rsidRPr="003A5446">
        <w:rPr>
          <w:rFonts w:ascii="Times New Roman" w:eastAsia="Times New Roman" w:hAnsi="Times New Roman" w:cs="Times New Roman"/>
          <w:sz w:val="24"/>
          <w:szCs w:val="20"/>
          <w:lang w:eastAsia="en-GB"/>
        </w:rPr>
        <w:t xml:space="preserve">Wessex Archaeology </w:t>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t>Euan McNeill</w:t>
      </w:r>
    </w:p>
    <w:p w:rsidR="0040648D" w:rsidRPr="003A5446" w:rsidRDefault="0040648D" w:rsidP="0040648D">
      <w:pPr>
        <w:tabs>
          <w:tab w:val="left" w:pos="720"/>
          <w:tab w:val="center" w:pos="4680"/>
          <w:tab w:val="right" w:pos="9360"/>
        </w:tabs>
        <w:spacing w:after="0" w:line="240" w:lineRule="auto"/>
        <w:jc w:val="both"/>
        <w:rPr>
          <w:rFonts w:ascii="Times New Roman" w:eastAsia="Calibri" w:hAnsi="Times New Roman" w:cs="Times New Roman"/>
          <w:sz w:val="24"/>
          <w:lang w:val="en-US"/>
        </w:rPr>
      </w:pPr>
    </w:p>
    <w:p w:rsidR="0040648D" w:rsidRPr="003A5446" w:rsidRDefault="0040648D" w:rsidP="0040648D">
      <w:pPr>
        <w:keepNext/>
        <w:spacing w:after="0" w:line="240" w:lineRule="auto"/>
        <w:jc w:val="both"/>
        <w:outlineLvl w:val="0"/>
        <w:rPr>
          <w:rFonts w:ascii="Times New Roman" w:eastAsia="Times New Roman" w:hAnsi="Times New Roman" w:cs="Times New Roman"/>
          <w:b/>
          <w:bCs/>
          <w:sz w:val="24"/>
          <w:szCs w:val="24"/>
        </w:rPr>
      </w:pPr>
      <w:r w:rsidRPr="003A5446">
        <w:rPr>
          <w:rFonts w:ascii="Times New Roman" w:eastAsia="Times New Roman" w:hAnsi="Times New Roman" w:cs="Times New Roman"/>
          <w:b/>
          <w:sz w:val="24"/>
          <w:szCs w:val="24"/>
        </w:rPr>
        <w:t>Individual members</w:t>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t>Affiliation</w:t>
      </w:r>
    </w:p>
    <w:p w:rsidR="0040648D" w:rsidRPr="003A5446" w:rsidRDefault="0040648D" w:rsidP="0040648D">
      <w:pPr>
        <w:spacing w:after="0" w:line="240" w:lineRule="auto"/>
        <w:rPr>
          <w:rFonts w:ascii="Times New Roman" w:eastAsia="Calibri" w:hAnsi="Times New Roman" w:cs="Times New Roman"/>
          <w:i/>
          <w:sz w:val="24"/>
          <w:lang w:val="en-US"/>
        </w:rPr>
      </w:pPr>
      <w:r w:rsidRPr="003A5446">
        <w:rPr>
          <w:rFonts w:ascii="Times New Roman" w:eastAsia="Calibri" w:hAnsi="Times New Roman" w:cs="Times New Roman"/>
          <w:sz w:val="24"/>
          <w:lang w:val="en-US"/>
        </w:rPr>
        <w:t>Sarah Dromgoole</w:t>
      </w:r>
      <w:r w:rsidRPr="003A5446">
        <w:rPr>
          <w:rFonts w:ascii="Times New Roman" w:eastAsia="Calibri" w:hAnsi="Times New Roman" w:cs="Times New Roman"/>
          <w:i/>
          <w:sz w:val="24"/>
          <w:lang w:val="en-US"/>
        </w:rPr>
        <w:t xml:space="preserve">  </w:t>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sz w:val="24"/>
          <w:lang w:val="en-US"/>
        </w:rPr>
        <w:t>University of Nottingham</w:t>
      </w:r>
    </w:p>
    <w:p w:rsidR="0040648D" w:rsidRPr="003A5446" w:rsidRDefault="0040648D" w:rsidP="0040648D">
      <w:pPr>
        <w:spacing w:after="0" w:line="240" w:lineRule="auto"/>
        <w:ind w:left="2160" w:hanging="2160"/>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Antony Firth</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rPr>
        <w:t>Fjordr Limited</w:t>
      </w:r>
    </w:p>
    <w:p w:rsidR="0040648D" w:rsidRDefault="0040648D" w:rsidP="0040648D">
      <w:pPr>
        <w:spacing w:after="0" w:line="240" w:lineRule="auto"/>
        <w:ind w:left="2160" w:hanging="2160"/>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David Parham</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Bournemouth University</w:t>
      </w:r>
    </w:p>
    <w:p w:rsidR="0040648D" w:rsidRPr="003A5446" w:rsidRDefault="0040648D" w:rsidP="0040648D">
      <w:pPr>
        <w:spacing w:after="0" w:line="240" w:lineRule="auto"/>
        <w:ind w:left="2160" w:hanging="2160"/>
        <w:jc w:val="both"/>
        <w:rPr>
          <w:rFonts w:ascii="Times New Roman" w:eastAsia="Calibri" w:hAnsi="Times New Roman" w:cs="Times New Roman"/>
          <w:sz w:val="24"/>
          <w:lang w:val="en-US"/>
        </w:rPr>
      </w:pPr>
      <w:r>
        <w:rPr>
          <w:rFonts w:ascii="Times New Roman" w:eastAsia="Calibri" w:hAnsi="Times New Roman" w:cs="Times New Roman"/>
          <w:sz w:val="24"/>
          <w:lang w:val="en-US"/>
        </w:rPr>
        <w:t>Ray Sutcliffe</w:t>
      </w:r>
      <w:r>
        <w:rPr>
          <w:rFonts w:ascii="Times New Roman" w:eastAsia="Calibri" w:hAnsi="Times New Roman" w:cs="Times New Roman"/>
          <w:sz w:val="24"/>
          <w:lang w:val="en-US"/>
        </w:rPr>
        <w:tab/>
      </w:r>
      <w:r>
        <w:rPr>
          <w:rFonts w:ascii="Times New Roman" w:eastAsia="Calibri" w:hAnsi="Times New Roman" w:cs="Times New Roman"/>
          <w:sz w:val="24"/>
          <w:lang w:val="en-US"/>
        </w:rPr>
        <w:tab/>
      </w:r>
      <w:r>
        <w:rPr>
          <w:rFonts w:ascii="Times New Roman" w:eastAsia="Calibri" w:hAnsi="Times New Roman" w:cs="Times New Roman"/>
          <w:sz w:val="24"/>
          <w:lang w:val="en-US"/>
        </w:rPr>
        <w:tab/>
      </w:r>
      <w:r>
        <w:rPr>
          <w:rFonts w:ascii="Times New Roman" w:eastAsia="Calibri" w:hAnsi="Times New Roman" w:cs="Times New Roman"/>
          <w:sz w:val="24"/>
          <w:lang w:val="en-US"/>
        </w:rPr>
        <w:tab/>
      </w:r>
      <w:r>
        <w:rPr>
          <w:rFonts w:ascii="Times New Roman" w:eastAsia="Calibri" w:hAnsi="Times New Roman" w:cs="Times New Roman"/>
          <w:sz w:val="24"/>
          <w:lang w:val="en-US"/>
        </w:rPr>
        <w:tab/>
      </w:r>
      <w:r>
        <w:rPr>
          <w:rFonts w:ascii="Times New Roman" w:eastAsia="Calibri" w:hAnsi="Times New Roman" w:cs="Times New Roman"/>
          <w:sz w:val="24"/>
          <w:lang w:val="en-US"/>
        </w:rPr>
        <w:tab/>
      </w:r>
      <w:r>
        <w:rPr>
          <w:rFonts w:ascii="Times New Roman" w:eastAsia="Calibri" w:hAnsi="Times New Roman" w:cs="Times New Roman"/>
          <w:sz w:val="24"/>
          <w:lang w:val="en-US"/>
        </w:rPr>
        <w:tab/>
        <w:t>Maritime Heritage Trust</w:t>
      </w:r>
    </w:p>
    <w:p w:rsidR="0040648D" w:rsidRPr="003A5446" w:rsidRDefault="0040648D" w:rsidP="0040648D">
      <w:pPr>
        <w:spacing w:after="0" w:line="240" w:lineRule="auto"/>
        <w:ind w:left="2160" w:hanging="2160"/>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Michael Williams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Plymouth University</w:t>
      </w:r>
    </w:p>
    <w:p w:rsidR="0040648D" w:rsidRPr="003A5446" w:rsidRDefault="0040648D" w:rsidP="0040648D">
      <w:pPr>
        <w:keepNext/>
        <w:spacing w:after="0" w:line="240" w:lineRule="auto"/>
        <w:jc w:val="both"/>
        <w:outlineLvl w:val="0"/>
        <w:rPr>
          <w:rFonts w:ascii="Times New Roman" w:eastAsia="Times New Roman" w:hAnsi="Times New Roman" w:cs="Times New Roman"/>
          <w:b/>
          <w:bCs/>
          <w:sz w:val="24"/>
          <w:szCs w:val="24"/>
        </w:rPr>
      </w:pPr>
    </w:p>
    <w:p w:rsidR="0040648D" w:rsidRPr="003A5446" w:rsidRDefault="0040648D" w:rsidP="0040648D">
      <w:pPr>
        <w:keepNext/>
        <w:spacing w:after="0" w:line="240" w:lineRule="auto"/>
        <w:jc w:val="both"/>
        <w:outlineLvl w:val="0"/>
        <w:rPr>
          <w:rFonts w:ascii="Times New Roman" w:eastAsia="Times New Roman" w:hAnsi="Times New Roman" w:cs="Times New Roman"/>
          <w:b/>
          <w:sz w:val="24"/>
          <w:szCs w:val="24"/>
        </w:rPr>
      </w:pPr>
      <w:r w:rsidRPr="003A5446">
        <w:rPr>
          <w:rFonts w:ascii="Times New Roman" w:eastAsia="Times New Roman" w:hAnsi="Times New Roman" w:cs="Times New Roman"/>
          <w:b/>
          <w:sz w:val="24"/>
          <w:szCs w:val="24"/>
        </w:rPr>
        <w:t>Observers</w:t>
      </w:r>
    </w:p>
    <w:p w:rsidR="0040648D" w:rsidRPr="003A5446" w:rsidRDefault="0040648D" w:rsidP="0040648D">
      <w:pPr>
        <w:keepNext/>
        <w:overflowPunct w:val="0"/>
        <w:autoSpaceDE w:val="0"/>
        <w:autoSpaceDN w:val="0"/>
        <w:adjustRightInd w:val="0"/>
        <w:spacing w:after="0" w:line="240" w:lineRule="auto"/>
        <w:jc w:val="both"/>
        <w:outlineLvl w:val="2"/>
        <w:rPr>
          <w:rFonts w:ascii="Times New Roman" w:eastAsia="Times New Roman" w:hAnsi="Times New Roman" w:cs="Times New Roman"/>
          <w:sz w:val="24"/>
          <w:szCs w:val="20"/>
          <w:lang w:eastAsia="en-GB"/>
        </w:rPr>
      </w:pPr>
      <w:r w:rsidRPr="003A5446">
        <w:rPr>
          <w:rFonts w:ascii="Times New Roman" w:eastAsia="Times New Roman" w:hAnsi="Times New Roman" w:cs="Times New Roman"/>
          <w:sz w:val="24"/>
          <w:szCs w:val="20"/>
          <w:lang w:eastAsia="en-GB"/>
        </w:rPr>
        <w:t xml:space="preserve">Advisory Panel on Historic Wrecks, English Heritage </w:t>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t>Tom Hassall</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Cadw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Polly Groom</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The Crown Estate</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Pr>
          <w:rFonts w:ascii="Times New Roman" w:eastAsia="Calibri" w:hAnsi="Times New Roman" w:cs="Times New Roman"/>
          <w:sz w:val="24"/>
          <w:lang w:val="en-US"/>
        </w:rPr>
        <w:t>Matthew Clear</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Department for Culture, Media and Sport</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Gill Graham/Hannah Jones</w:t>
      </w:r>
    </w:p>
    <w:p w:rsidR="0040648D" w:rsidRPr="003A5446" w:rsidRDefault="0040648D" w:rsidP="0040648D">
      <w:pPr>
        <w:spacing w:after="0" w:line="240" w:lineRule="auto"/>
        <w:rPr>
          <w:rFonts w:ascii="Times New Roman" w:eastAsia="Calibri" w:hAnsi="Times New Roman" w:cs="Times New Roman"/>
          <w:sz w:val="24"/>
          <w:lang w:val="en-US"/>
        </w:rPr>
      </w:pPr>
      <w:r w:rsidRPr="003A5446">
        <w:rPr>
          <w:rFonts w:ascii="Times New Roman" w:eastAsia="Calibri" w:hAnsi="Times New Roman" w:cs="Times New Roman"/>
          <w:sz w:val="24"/>
          <w:lang w:val="en-US"/>
        </w:rPr>
        <w:t>Depar</w:t>
      </w:r>
      <w:r>
        <w:rPr>
          <w:rFonts w:ascii="Times New Roman" w:eastAsia="Calibri" w:hAnsi="Times New Roman" w:cs="Times New Roman"/>
          <w:sz w:val="24"/>
          <w:lang w:val="en-US"/>
        </w:rPr>
        <w:t>tment for Transport</w:t>
      </w:r>
      <w:r>
        <w:rPr>
          <w:rFonts w:ascii="Times New Roman" w:eastAsia="Calibri" w:hAnsi="Times New Roman" w:cs="Times New Roman"/>
          <w:sz w:val="24"/>
          <w:lang w:val="en-US"/>
        </w:rPr>
        <w:tab/>
      </w:r>
      <w:r>
        <w:rPr>
          <w:rFonts w:ascii="Times New Roman" w:eastAsia="Calibri" w:hAnsi="Times New Roman" w:cs="Times New Roman"/>
          <w:sz w:val="24"/>
          <w:lang w:val="en-US"/>
        </w:rPr>
        <w:tab/>
      </w:r>
      <w:r>
        <w:rPr>
          <w:rFonts w:ascii="Times New Roman" w:eastAsia="Calibri" w:hAnsi="Times New Roman" w:cs="Times New Roman"/>
          <w:sz w:val="24"/>
          <w:lang w:val="en-US"/>
        </w:rPr>
        <w:tab/>
      </w:r>
      <w:r>
        <w:rPr>
          <w:rFonts w:ascii="Times New Roman" w:eastAsia="Calibri" w:hAnsi="Times New Roman" w:cs="Times New Roman"/>
          <w:sz w:val="24"/>
          <w:lang w:val="en-US"/>
        </w:rPr>
        <w:tab/>
      </w:r>
      <w:r>
        <w:rPr>
          <w:rFonts w:ascii="Times New Roman" w:eastAsia="Calibri" w:hAnsi="Times New Roman" w:cs="Times New Roman"/>
          <w:sz w:val="24"/>
          <w:lang w:val="en-US"/>
        </w:rPr>
        <w:tab/>
      </w:r>
      <w:r>
        <w:rPr>
          <w:rFonts w:ascii="Times New Roman" w:eastAsia="Calibri" w:hAnsi="Times New Roman" w:cs="Times New Roman"/>
          <w:sz w:val="24"/>
          <w:lang w:val="en-US"/>
        </w:rPr>
        <w:tab/>
        <w:t>Stephen Galvin</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Department of the Environment (Northern Ireland)</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Rory McNeary</w:t>
      </w:r>
    </w:p>
    <w:p w:rsidR="0040648D" w:rsidRPr="003A5446" w:rsidRDefault="0040648D" w:rsidP="0040648D">
      <w:pPr>
        <w:spacing w:after="0" w:line="240" w:lineRule="auto"/>
        <w:rPr>
          <w:rFonts w:ascii="Times New Roman" w:eastAsia="Calibri" w:hAnsi="Times New Roman" w:cs="Times New Roman"/>
          <w:sz w:val="24"/>
          <w:lang w:val="en-US"/>
        </w:rPr>
      </w:pPr>
      <w:r w:rsidRPr="003A5446">
        <w:rPr>
          <w:rFonts w:ascii="Times New Roman" w:eastAsia="Calibri" w:hAnsi="Times New Roman" w:cs="Times New Roman"/>
          <w:sz w:val="24"/>
          <w:lang w:val="en-US"/>
        </w:rPr>
        <w:t>Foreign and Commonwealth Office</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Lowri Griffiths/Stephen Taylor</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Historic England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Ian Oxley</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Historic </w:t>
      </w:r>
      <w:r>
        <w:rPr>
          <w:rFonts w:ascii="Times New Roman" w:eastAsia="Calibri" w:hAnsi="Times New Roman" w:cs="Times New Roman"/>
          <w:sz w:val="24"/>
          <w:lang w:val="en-US"/>
        </w:rPr>
        <w:t xml:space="preserve">Environment </w:t>
      </w:r>
      <w:r w:rsidRPr="003A5446">
        <w:rPr>
          <w:rFonts w:ascii="Times New Roman" w:eastAsia="Calibri" w:hAnsi="Times New Roman" w:cs="Times New Roman"/>
          <w:sz w:val="24"/>
          <w:lang w:val="en-US"/>
        </w:rPr>
        <w:t xml:space="preserve">Scotland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Philip Robertson</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Maritime and Coastguard Agency, Receiver of Wreck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Alison Kentuck</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Ministry of Defence</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Nick Kelsall</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National Trust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Ian Barnes</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Royal Commission on the Ancient and Historical Monuments</w:t>
      </w:r>
    </w:p>
    <w:p w:rsidR="0040648D" w:rsidRPr="003A5446" w:rsidRDefault="0040648D" w:rsidP="0040648D">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of Scotland</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Alex Hale</w:t>
      </w:r>
    </w:p>
    <w:p w:rsidR="0040648D" w:rsidRDefault="0040648D" w:rsidP="0040648D">
      <w:pPr>
        <w:rPr>
          <w:rFonts w:ascii="Times New Roman" w:hAnsi="Times New Roman" w:cs="Times New Roman"/>
          <w:sz w:val="24"/>
          <w:szCs w:val="24"/>
        </w:rPr>
      </w:pPr>
    </w:p>
    <w:p w:rsidR="0040648D" w:rsidRPr="003A5446" w:rsidRDefault="0040648D" w:rsidP="0040648D">
      <w:pPr>
        <w:spacing w:after="0" w:line="240" w:lineRule="auto"/>
        <w:outlineLvl w:val="0"/>
        <w:rPr>
          <w:rFonts w:ascii="Times New Roman" w:eastAsia="Calibri" w:hAnsi="Times New Roman" w:cs="Times New Roman"/>
          <w:sz w:val="24"/>
          <w:lang w:val="en-US"/>
        </w:rPr>
      </w:pPr>
    </w:p>
    <w:sectPr w:rsidR="0040648D" w:rsidRPr="003A5446" w:rsidSect="0017510E">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0BEF" w:rsidRDefault="00020BEF" w:rsidP="0017510E">
      <w:pPr>
        <w:spacing w:after="0" w:line="240" w:lineRule="auto"/>
      </w:pPr>
      <w:r>
        <w:separator/>
      </w:r>
    </w:p>
  </w:endnote>
  <w:endnote w:type="continuationSeparator" w:id="0">
    <w:p w:rsidR="00020BEF" w:rsidRDefault="00020BEF" w:rsidP="001751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4257805"/>
      <w:docPartObj>
        <w:docPartGallery w:val="Page Numbers (Bottom of Page)"/>
        <w:docPartUnique/>
      </w:docPartObj>
    </w:sdtPr>
    <w:sdtEndPr>
      <w:rPr>
        <w:noProof/>
      </w:rPr>
    </w:sdtEndPr>
    <w:sdtContent>
      <w:p w:rsidR="0017510E" w:rsidRDefault="0017510E">
        <w:pPr>
          <w:pStyle w:val="Footer"/>
          <w:jc w:val="center"/>
        </w:pPr>
        <w:r>
          <w:fldChar w:fldCharType="begin"/>
        </w:r>
        <w:r>
          <w:instrText xml:space="preserve"> PAGE   \* MERGEFORMAT </w:instrText>
        </w:r>
        <w:r>
          <w:fldChar w:fldCharType="separate"/>
        </w:r>
        <w:r w:rsidR="00496EFD">
          <w:rPr>
            <w:noProof/>
          </w:rPr>
          <w:t>8</w:t>
        </w:r>
        <w:r>
          <w:rPr>
            <w:noProof/>
          </w:rPr>
          <w:fldChar w:fldCharType="end"/>
        </w:r>
      </w:p>
    </w:sdtContent>
  </w:sdt>
  <w:p w:rsidR="0017510E" w:rsidRDefault="001751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0BEF" w:rsidRDefault="00020BEF" w:rsidP="0017510E">
      <w:pPr>
        <w:spacing w:after="0" w:line="240" w:lineRule="auto"/>
      </w:pPr>
      <w:r>
        <w:separator/>
      </w:r>
    </w:p>
  </w:footnote>
  <w:footnote w:type="continuationSeparator" w:id="0">
    <w:p w:rsidR="00020BEF" w:rsidRDefault="00020BEF" w:rsidP="0017510E">
      <w:pPr>
        <w:spacing w:after="0" w:line="240" w:lineRule="auto"/>
      </w:pPr>
      <w:r>
        <w:continuationSeparator/>
      </w:r>
    </w:p>
  </w:footnote>
  <w:footnote w:id="1">
    <w:p w:rsidR="00226307" w:rsidRDefault="00226307" w:rsidP="00226307">
      <w:pPr>
        <w:pStyle w:val="FootnoteText"/>
      </w:pPr>
      <w:r>
        <w:rPr>
          <w:rStyle w:val="FootnoteReference"/>
        </w:rPr>
        <w:footnoteRef/>
      </w:r>
      <w:r>
        <w:t xml:space="preserve"> ‘Marine Antiquities Scheme’ Phase 1: Scheme Guide February 2016</w:t>
      </w:r>
    </w:p>
  </w:footnote>
  <w:footnote w:id="2">
    <w:p w:rsidR="00226307" w:rsidRDefault="00226307" w:rsidP="00226307">
      <w:pPr>
        <w:pStyle w:val="FootnoteText"/>
      </w:pPr>
      <w:r>
        <w:rPr>
          <w:rStyle w:val="FootnoteReference"/>
        </w:rPr>
        <w:footnoteRef/>
      </w:r>
      <w:r>
        <w:t xml:space="preserve"> Wreck is defined by s.255(1)Merchant Shipping Act 1995 (MSA 1995) as “ </w:t>
      </w:r>
      <w:r w:rsidRPr="00873D74">
        <w:rPr>
          <w:i/>
        </w:rPr>
        <w:t>“</w:t>
      </w:r>
      <w:r w:rsidRPr="00873D74">
        <w:rPr>
          <w:i/>
          <w:lang w:val="en"/>
        </w:rPr>
        <w:t>wreck” includes jetsam, flotsam, lagan and derelict found in or on the shores of the sea or any tidal water</w:t>
      </w:r>
      <w:r w:rsidRPr="00873D74">
        <w:rPr>
          <w:lang w:val="en"/>
        </w:rPr>
        <w:t xml:space="preserve">. </w:t>
      </w:r>
      <w:r>
        <w:rPr>
          <w:lang w:val="en"/>
        </w:rPr>
        <w:t>“. Non wreck comprises material falling outside this definition.</w:t>
      </w:r>
    </w:p>
  </w:footnote>
  <w:footnote w:id="3">
    <w:p w:rsidR="00226307" w:rsidRDefault="00226307" w:rsidP="00226307">
      <w:pPr>
        <w:pStyle w:val="FootnoteText"/>
      </w:pPr>
      <w:r>
        <w:rPr>
          <w:rStyle w:val="FootnoteReference"/>
        </w:rPr>
        <w:footnoteRef/>
      </w:r>
      <w:r>
        <w:t xml:space="preserve"> At page 10.</w:t>
      </w:r>
    </w:p>
  </w:footnote>
  <w:footnote w:id="4">
    <w:p w:rsidR="00226307" w:rsidRPr="00C276B9" w:rsidRDefault="00226307" w:rsidP="00226307">
      <w:pPr>
        <w:pStyle w:val="FootnoteText"/>
      </w:pPr>
      <w:r>
        <w:rPr>
          <w:rStyle w:val="FootnoteReference"/>
        </w:rPr>
        <w:footnoteRef/>
      </w:r>
      <w:r>
        <w:t xml:space="preserve"> Fr example under paras.1.6 &amp; 1.8 CI</w:t>
      </w:r>
      <w:r>
        <w:rPr>
          <w:i/>
        </w:rPr>
        <w:t>f</w:t>
      </w:r>
      <w:r>
        <w:t>A Code of Conduct.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C7875"/>
    <w:multiLevelType w:val="hybridMultilevel"/>
    <w:tmpl w:val="EF10E8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1215739E"/>
    <w:multiLevelType w:val="hybridMultilevel"/>
    <w:tmpl w:val="31748D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2737CB1"/>
    <w:multiLevelType w:val="hybridMultilevel"/>
    <w:tmpl w:val="EE0AAA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272058B"/>
    <w:multiLevelType w:val="hybridMultilevel"/>
    <w:tmpl w:val="D8C23D86"/>
    <w:lvl w:ilvl="0" w:tplc="E3F612B4">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4">
    <w:nsid w:val="33E758DC"/>
    <w:multiLevelType w:val="hybridMultilevel"/>
    <w:tmpl w:val="0E506D0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490204E7"/>
    <w:multiLevelType w:val="hybridMultilevel"/>
    <w:tmpl w:val="857C5ACE"/>
    <w:lvl w:ilvl="0" w:tplc="231EB51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4D763F5"/>
    <w:multiLevelType w:val="hybridMultilevel"/>
    <w:tmpl w:val="6750E9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B17796D"/>
    <w:multiLevelType w:val="hybridMultilevel"/>
    <w:tmpl w:val="14A0C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7"/>
  </w:num>
  <w:num w:numId="5">
    <w:abstractNumId w:val="4"/>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0C4"/>
    <w:rsid w:val="00012C6F"/>
    <w:rsid w:val="0001602B"/>
    <w:rsid w:val="00020361"/>
    <w:rsid w:val="00020BEF"/>
    <w:rsid w:val="00071F9D"/>
    <w:rsid w:val="00077612"/>
    <w:rsid w:val="00082047"/>
    <w:rsid w:val="000A4067"/>
    <w:rsid w:val="000A559B"/>
    <w:rsid w:val="000D4B30"/>
    <w:rsid w:val="000F06CC"/>
    <w:rsid w:val="00121044"/>
    <w:rsid w:val="00173E3E"/>
    <w:rsid w:val="0017510E"/>
    <w:rsid w:val="001755EB"/>
    <w:rsid w:val="00181AEC"/>
    <w:rsid w:val="00190DAC"/>
    <w:rsid w:val="001A2533"/>
    <w:rsid w:val="001B0DAE"/>
    <w:rsid w:val="001D58A8"/>
    <w:rsid w:val="001E58E3"/>
    <w:rsid w:val="001F7654"/>
    <w:rsid w:val="00226307"/>
    <w:rsid w:val="00273174"/>
    <w:rsid w:val="00286011"/>
    <w:rsid w:val="00311867"/>
    <w:rsid w:val="00345CB4"/>
    <w:rsid w:val="003A5446"/>
    <w:rsid w:val="003E5DA0"/>
    <w:rsid w:val="003E66CB"/>
    <w:rsid w:val="0040648D"/>
    <w:rsid w:val="0043106C"/>
    <w:rsid w:val="00444A81"/>
    <w:rsid w:val="00496EFD"/>
    <w:rsid w:val="004F73B0"/>
    <w:rsid w:val="0050717E"/>
    <w:rsid w:val="00535362"/>
    <w:rsid w:val="00540331"/>
    <w:rsid w:val="00555DCF"/>
    <w:rsid w:val="005A27BB"/>
    <w:rsid w:val="005A70EF"/>
    <w:rsid w:val="006D0BAD"/>
    <w:rsid w:val="006D44D0"/>
    <w:rsid w:val="006E0D07"/>
    <w:rsid w:val="00706A44"/>
    <w:rsid w:val="00755F20"/>
    <w:rsid w:val="007806AE"/>
    <w:rsid w:val="007A44E2"/>
    <w:rsid w:val="007C33FF"/>
    <w:rsid w:val="007D4DDE"/>
    <w:rsid w:val="00835E9F"/>
    <w:rsid w:val="00844A9E"/>
    <w:rsid w:val="00861798"/>
    <w:rsid w:val="00874999"/>
    <w:rsid w:val="008A578B"/>
    <w:rsid w:val="008B1158"/>
    <w:rsid w:val="008B5C68"/>
    <w:rsid w:val="008B759F"/>
    <w:rsid w:val="008D30D3"/>
    <w:rsid w:val="008E0B14"/>
    <w:rsid w:val="008E29A9"/>
    <w:rsid w:val="00952C88"/>
    <w:rsid w:val="00971AA4"/>
    <w:rsid w:val="009817EB"/>
    <w:rsid w:val="009C2828"/>
    <w:rsid w:val="009E124E"/>
    <w:rsid w:val="00A041CC"/>
    <w:rsid w:val="00A072DA"/>
    <w:rsid w:val="00A23B02"/>
    <w:rsid w:val="00A267A5"/>
    <w:rsid w:val="00A369CF"/>
    <w:rsid w:val="00A8267D"/>
    <w:rsid w:val="00AC5EEE"/>
    <w:rsid w:val="00AE5E7F"/>
    <w:rsid w:val="00B10D5B"/>
    <w:rsid w:val="00B20267"/>
    <w:rsid w:val="00B22AAB"/>
    <w:rsid w:val="00B7681D"/>
    <w:rsid w:val="00BA10C4"/>
    <w:rsid w:val="00BA232C"/>
    <w:rsid w:val="00BE3717"/>
    <w:rsid w:val="00BF012F"/>
    <w:rsid w:val="00BF438F"/>
    <w:rsid w:val="00C31431"/>
    <w:rsid w:val="00C34DF1"/>
    <w:rsid w:val="00C37054"/>
    <w:rsid w:val="00C75EF6"/>
    <w:rsid w:val="00CA4B67"/>
    <w:rsid w:val="00CC51EA"/>
    <w:rsid w:val="00CE0588"/>
    <w:rsid w:val="00D118D5"/>
    <w:rsid w:val="00D32915"/>
    <w:rsid w:val="00DF0B9F"/>
    <w:rsid w:val="00E3034D"/>
    <w:rsid w:val="00E3629D"/>
    <w:rsid w:val="00E55F3A"/>
    <w:rsid w:val="00E7041C"/>
    <w:rsid w:val="00E71043"/>
    <w:rsid w:val="00E720B0"/>
    <w:rsid w:val="00E771B1"/>
    <w:rsid w:val="00E84112"/>
    <w:rsid w:val="00E84569"/>
    <w:rsid w:val="00E9461E"/>
    <w:rsid w:val="00EB1C1A"/>
    <w:rsid w:val="00EC4ADE"/>
    <w:rsid w:val="00ED6F68"/>
    <w:rsid w:val="00ED7073"/>
    <w:rsid w:val="00F564DE"/>
    <w:rsid w:val="00FC74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50717E"/>
    <w:pPr>
      <w:keepNext/>
      <w:spacing w:after="0" w:line="240" w:lineRule="auto"/>
      <w:jc w:val="both"/>
      <w:outlineLvl w:val="1"/>
    </w:pPr>
    <w:rPr>
      <w:rFonts w:ascii="Times New Roman" w:eastAsia="Calibri" w:hAnsi="Times New Roman" w:cs="Times New Roman"/>
      <w:b/>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A10C4"/>
    <w:pPr>
      <w:autoSpaceDE w:val="0"/>
      <w:autoSpaceDN w:val="0"/>
      <w:adjustRightInd w:val="0"/>
      <w:spacing w:after="0" w:line="240" w:lineRule="auto"/>
    </w:pPr>
    <w:rPr>
      <w:rFonts w:ascii="Tahoma" w:hAnsi="Tahoma" w:cs="Tahoma"/>
      <w:color w:val="000000"/>
      <w:sz w:val="24"/>
      <w:szCs w:val="24"/>
    </w:rPr>
  </w:style>
  <w:style w:type="character" w:styleId="Hyperlink">
    <w:name w:val="Hyperlink"/>
    <w:basedOn w:val="DefaultParagraphFont"/>
    <w:uiPriority w:val="99"/>
    <w:unhideWhenUsed/>
    <w:rsid w:val="00012C6F"/>
    <w:rPr>
      <w:color w:val="0000FF" w:themeColor="hyperlink"/>
      <w:u w:val="single"/>
    </w:rPr>
  </w:style>
  <w:style w:type="paragraph" w:styleId="ListParagraph">
    <w:name w:val="List Paragraph"/>
    <w:basedOn w:val="Normal"/>
    <w:uiPriority w:val="34"/>
    <w:qFormat/>
    <w:rsid w:val="007D4DDE"/>
    <w:pPr>
      <w:ind w:left="720"/>
      <w:contextualSpacing/>
    </w:pPr>
  </w:style>
  <w:style w:type="paragraph" w:styleId="Header">
    <w:name w:val="header"/>
    <w:basedOn w:val="Normal"/>
    <w:link w:val="HeaderChar"/>
    <w:uiPriority w:val="99"/>
    <w:unhideWhenUsed/>
    <w:rsid w:val="001751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510E"/>
  </w:style>
  <w:style w:type="paragraph" w:styleId="Footer">
    <w:name w:val="footer"/>
    <w:basedOn w:val="Normal"/>
    <w:link w:val="FooterChar"/>
    <w:uiPriority w:val="99"/>
    <w:unhideWhenUsed/>
    <w:rsid w:val="001751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510E"/>
  </w:style>
  <w:style w:type="character" w:customStyle="1" w:styleId="Heading2Char">
    <w:name w:val="Heading 2 Char"/>
    <w:basedOn w:val="DefaultParagraphFont"/>
    <w:link w:val="Heading2"/>
    <w:rsid w:val="0050717E"/>
    <w:rPr>
      <w:rFonts w:ascii="Times New Roman" w:eastAsia="Calibri" w:hAnsi="Times New Roman" w:cs="Times New Roman"/>
      <w:b/>
      <w:sz w:val="24"/>
      <w:lang w:val="en-US"/>
    </w:rPr>
  </w:style>
  <w:style w:type="paragraph" w:styleId="FootnoteText">
    <w:name w:val="footnote text"/>
    <w:basedOn w:val="Normal"/>
    <w:link w:val="FootnoteTextChar"/>
    <w:uiPriority w:val="99"/>
    <w:semiHidden/>
    <w:unhideWhenUsed/>
    <w:rsid w:val="0022630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26307"/>
    <w:rPr>
      <w:sz w:val="20"/>
      <w:szCs w:val="20"/>
    </w:rPr>
  </w:style>
  <w:style w:type="character" w:styleId="FootnoteReference">
    <w:name w:val="footnote reference"/>
    <w:basedOn w:val="DefaultParagraphFont"/>
    <w:uiPriority w:val="99"/>
    <w:semiHidden/>
    <w:unhideWhenUsed/>
    <w:rsid w:val="00226307"/>
    <w:rPr>
      <w:vertAlign w:val="superscript"/>
    </w:rPr>
  </w:style>
  <w:style w:type="paragraph" w:styleId="BalloonText">
    <w:name w:val="Balloon Text"/>
    <w:basedOn w:val="Normal"/>
    <w:link w:val="BalloonTextChar"/>
    <w:uiPriority w:val="99"/>
    <w:semiHidden/>
    <w:unhideWhenUsed/>
    <w:rsid w:val="003E66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66C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50717E"/>
    <w:pPr>
      <w:keepNext/>
      <w:spacing w:after="0" w:line="240" w:lineRule="auto"/>
      <w:jc w:val="both"/>
      <w:outlineLvl w:val="1"/>
    </w:pPr>
    <w:rPr>
      <w:rFonts w:ascii="Times New Roman" w:eastAsia="Calibri" w:hAnsi="Times New Roman" w:cs="Times New Roman"/>
      <w:b/>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A10C4"/>
    <w:pPr>
      <w:autoSpaceDE w:val="0"/>
      <w:autoSpaceDN w:val="0"/>
      <w:adjustRightInd w:val="0"/>
      <w:spacing w:after="0" w:line="240" w:lineRule="auto"/>
    </w:pPr>
    <w:rPr>
      <w:rFonts w:ascii="Tahoma" w:hAnsi="Tahoma" w:cs="Tahoma"/>
      <w:color w:val="000000"/>
      <w:sz w:val="24"/>
      <w:szCs w:val="24"/>
    </w:rPr>
  </w:style>
  <w:style w:type="character" w:styleId="Hyperlink">
    <w:name w:val="Hyperlink"/>
    <w:basedOn w:val="DefaultParagraphFont"/>
    <w:uiPriority w:val="99"/>
    <w:unhideWhenUsed/>
    <w:rsid w:val="00012C6F"/>
    <w:rPr>
      <w:color w:val="0000FF" w:themeColor="hyperlink"/>
      <w:u w:val="single"/>
    </w:rPr>
  </w:style>
  <w:style w:type="paragraph" w:styleId="ListParagraph">
    <w:name w:val="List Paragraph"/>
    <w:basedOn w:val="Normal"/>
    <w:uiPriority w:val="34"/>
    <w:qFormat/>
    <w:rsid w:val="007D4DDE"/>
    <w:pPr>
      <w:ind w:left="720"/>
      <w:contextualSpacing/>
    </w:pPr>
  </w:style>
  <w:style w:type="paragraph" w:styleId="Header">
    <w:name w:val="header"/>
    <w:basedOn w:val="Normal"/>
    <w:link w:val="HeaderChar"/>
    <w:uiPriority w:val="99"/>
    <w:unhideWhenUsed/>
    <w:rsid w:val="001751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510E"/>
  </w:style>
  <w:style w:type="paragraph" w:styleId="Footer">
    <w:name w:val="footer"/>
    <w:basedOn w:val="Normal"/>
    <w:link w:val="FooterChar"/>
    <w:uiPriority w:val="99"/>
    <w:unhideWhenUsed/>
    <w:rsid w:val="001751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510E"/>
  </w:style>
  <w:style w:type="character" w:customStyle="1" w:styleId="Heading2Char">
    <w:name w:val="Heading 2 Char"/>
    <w:basedOn w:val="DefaultParagraphFont"/>
    <w:link w:val="Heading2"/>
    <w:rsid w:val="0050717E"/>
    <w:rPr>
      <w:rFonts w:ascii="Times New Roman" w:eastAsia="Calibri" w:hAnsi="Times New Roman" w:cs="Times New Roman"/>
      <w:b/>
      <w:sz w:val="24"/>
      <w:lang w:val="en-US"/>
    </w:rPr>
  </w:style>
  <w:style w:type="paragraph" w:styleId="FootnoteText">
    <w:name w:val="footnote text"/>
    <w:basedOn w:val="Normal"/>
    <w:link w:val="FootnoteTextChar"/>
    <w:uiPriority w:val="99"/>
    <w:semiHidden/>
    <w:unhideWhenUsed/>
    <w:rsid w:val="0022630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26307"/>
    <w:rPr>
      <w:sz w:val="20"/>
      <w:szCs w:val="20"/>
    </w:rPr>
  </w:style>
  <w:style w:type="character" w:styleId="FootnoteReference">
    <w:name w:val="footnote reference"/>
    <w:basedOn w:val="DefaultParagraphFont"/>
    <w:uiPriority w:val="99"/>
    <w:semiHidden/>
    <w:unhideWhenUsed/>
    <w:rsid w:val="00226307"/>
    <w:rPr>
      <w:vertAlign w:val="superscript"/>
    </w:rPr>
  </w:style>
  <w:style w:type="paragraph" w:styleId="BalloonText">
    <w:name w:val="Balloon Text"/>
    <w:basedOn w:val="Normal"/>
    <w:link w:val="BalloonTextChar"/>
    <w:uiPriority w:val="99"/>
    <w:semiHidden/>
    <w:unhideWhenUsed/>
    <w:rsid w:val="003E66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66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napc.org.uk/Don't%20Get%20Scuttled.pdf" TargetMode="External"/><Relationship Id="rId5" Type="http://schemas.openxmlformats.org/officeDocument/2006/relationships/settings" Target="settings.xml"/><Relationship Id="rId10" Type="http://schemas.openxmlformats.org/officeDocument/2006/relationships/hyperlink" Target="http://www.jnapc.org.uk/Underwater%20Finds%20Booklet.pdf" TargetMode="External"/><Relationship Id="rId4" Type="http://schemas.microsoft.com/office/2007/relationships/stylesWithEffects" Target="stylesWithEffects.xml"/><Relationship Id="rId9" Type="http://schemas.openxmlformats.org/officeDocument/2006/relationships/hyperlink" Target="http://www.jnapc.org.uk/Underwater%20Finds.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4EEE2-2776-42A9-A409-82E6033BA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3693</Words>
  <Characters>21052</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2</cp:revision>
  <cp:lastPrinted>2016-03-30T18:08:00Z</cp:lastPrinted>
  <dcterms:created xsi:type="dcterms:W3CDTF">2016-03-31T09:11:00Z</dcterms:created>
  <dcterms:modified xsi:type="dcterms:W3CDTF">2016-03-31T09:11:00Z</dcterms:modified>
</cp:coreProperties>
</file>